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134C48" w14:textId="7CFFD924" w:rsidR="4A9BE054" w:rsidRPr="000A505F" w:rsidRDefault="4A9BE054" w:rsidP="4A9BE054">
      <w:pPr>
        <w:jc w:val="center"/>
        <w:rPr>
          <w:rFonts w:asciiTheme="majorHAnsi" w:eastAsia="Roboto Medium" w:hAnsiTheme="majorHAnsi" w:cstheme="majorHAnsi"/>
          <w:sz w:val="36"/>
          <w:szCs w:val="36"/>
        </w:rPr>
      </w:pPr>
    </w:p>
    <w:p w14:paraId="0A1BA3B0" w14:textId="3B1329AE" w:rsidR="4A9BE054" w:rsidRPr="000A505F" w:rsidRDefault="4A9BE054" w:rsidP="4A9BE054">
      <w:pPr>
        <w:jc w:val="center"/>
        <w:rPr>
          <w:rFonts w:asciiTheme="majorHAnsi" w:eastAsia="Roboto Medium" w:hAnsiTheme="majorHAnsi" w:cstheme="majorHAnsi"/>
          <w:sz w:val="36"/>
          <w:szCs w:val="36"/>
        </w:rPr>
      </w:pPr>
    </w:p>
    <w:p w14:paraId="05AFE950" w14:textId="21AABDF5" w:rsidR="00156335" w:rsidRPr="000A505F" w:rsidRDefault="00156335" w:rsidP="4A9BE054">
      <w:pPr>
        <w:jc w:val="center"/>
        <w:rPr>
          <w:rFonts w:asciiTheme="majorHAnsi" w:eastAsia="Roboto Medium" w:hAnsiTheme="majorHAnsi" w:cstheme="majorHAnsi"/>
          <w:sz w:val="36"/>
          <w:szCs w:val="36"/>
        </w:rPr>
      </w:pPr>
      <w:r w:rsidRPr="000A505F">
        <w:rPr>
          <w:rFonts w:asciiTheme="majorHAnsi" w:hAnsiTheme="majorHAnsi" w:cstheme="majorHAnsi"/>
          <w:noProof/>
        </w:rPr>
        <w:drawing>
          <wp:inline distT="0" distB="0" distL="0" distR="0" wp14:anchorId="2E461BB9" wp14:editId="18D99858">
            <wp:extent cx="1695448" cy="1695448"/>
            <wp:effectExtent l="0" t="0" r="0" b="0"/>
            <wp:docPr id="1290487868" name="drawing"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7868" name="drawing"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5448" cy="1695448"/>
                    </a:xfrm>
                    <a:prstGeom prst="rect">
                      <a:avLst/>
                    </a:prstGeom>
                  </pic:spPr>
                </pic:pic>
              </a:graphicData>
            </a:graphic>
          </wp:inline>
        </w:drawing>
      </w:r>
    </w:p>
    <w:p w14:paraId="48DE1201" w14:textId="77777777" w:rsidR="00156335" w:rsidRPr="000A505F" w:rsidRDefault="00156335" w:rsidP="4A9BE054">
      <w:pPr>
        <w:jc w:val="center"/>
        <w:rPr>
          <w:rFonts w:asciiTheme="majorHAnsi" w:eastAsia="Roboto Medium" w:hAnsiTheme="majorHAnsi" w:cstheme="majorHAnsi"/>
          <w:sz w:val="36"/>
          <w:szCs w:val="36"/>
        </w:rPr>
      </w:pPr>
    </w:p>
    <w:p w14:paraId="1A72B3DA" w14:textId="10745A38" w:rsidR="26ED15C9" w:rsidRDefault="26ED15C9" w:rsidP="26ED15C9">
      <w:pPr>
        <w:jc w:val="center"/>
        <w:rPr>
          <w:rFonts w:asciiTheme="majorHAnsi" w:eastAsia="Roboto Medium" w:hAnsiTheme="majorHAnsi" w:cstheme="majorBidi"/>
          <w:sz w:val="36"/>
          <w:szCs w:val="36"/>
        </w:rPr>
      </w:pPr>
    </w:p>
    <w:p w14:paraId="44C77852" w14:textId="1384BEEC" w:rsidR="26ED15C9" w:rsidRDefault="26ED15C9" w:rsidP="26ED15C9">
      <w:pPr>
        <w:jc w:val="center"/>
        <w:rPr>
          <w:rFonts w:asciiTheme="majorHAnsi" w:eastAsia="Roboto Medium" w:hAnsiTheme="majorHAnsi" w:cstheme="majorBidi"/>
          <w:sz w:val="36"/>
          <w:szCs w:val="36"/>
        </w:rPr>
      </w:pPr>
    </w:p>
    <w:p w14:paraId="36646607" w14:textId="5A6C954E" w:rsidR="26ED15C9" w:rsidRDefault="26ED15C9" w:rsidP="26ED15C9">
      <w:pPr>
        <w:jc w:val="center"/>
        <w:rPr>
          <w:rFonts w:asciiTheme="majorHAnsi" w:eastAsia="Roboto Medium" w:hAnsiTheme="majorHAnsi" w:cstheme="majorBidi"/>
          <w:sz w:val="36"/>
          <w:szCs w:val="36"/>
        </w:rPr>
      </w:pPr>
    </w:p>
    <w:p w14:paraId="61435876" w14:textId="09D39809" w:rsidR="26ED15C9" w:rsidRDefault="26ED15C9" w:rsidP="26ED15C9">
      <w:pPr>
        <w:jc w:val="center"/>
        <w:rPr>
          <w:rFonts w:asciiTheme="majorHAnsi" w:eastAsia="Roboto Medium" w:hAnsiTheme="majorHAnsi" w:cstheme="majorBidi"/>
          <w:sz w:val="36"/>
          <w:szCs w:val="36"/>
        </w:rPr>
      </w:pPr>
    </w:p>
    <w:p w14:paraId="7F241EF6" w14:textId="10AE759B" w:rsidR="00F81C1E" w:rsidRPr="000A505F" w:rsidRDefault="00462C8A" w:rsidP="26ED15C9">
      <w:pPr>
        <w:jc w:val="center"/>
        <w:rPr>
          <w:rFonts w:asciiTheme="majorHAnsi" w:hAnsiTheme="majorHAnsi" w:cstheme="majorBidi"/>
        </w:rPr>
      </w:pPr>
      <w:r w:rsidRPr="26ED15C9">
        <w:rPr>
          <w:rFonts w:asciiTheme="majorHAnsi" w:eastAsia="Roboto Medium" w:hAnsiTheme="majorHAnsi" w:cstheme="majorBidi"/>
          <w:sz w:val="36"/>
          <w:szCs w:val="36"/>
        </w:rPr>
        <w:t>Fee Payments, Debt Collection &amp; Refunds Policy</w:t>
      </w:r>
    </w:p>
    <w:p w14:paraId="27C4C286" w14:textId="77777777" w:rsidR="00F81C1E" w:rsidRPr="000A505F" w:rsidRDefault="00F81C1E">
      <w:pPr>
        <w:rPr>
          <w:rFonts w:asciiTheme="majorHAnsi" w:hAnsiTheme="majorHAnsi" w:cstheme="majorHAnsi"/>
          <w:sz w:val="36"/>
          <w:szCs w:val="36"/>
        </w:rPr>
      </w:pPr>
    </w:p>
    <w:p w14:paraId="32F3DCC4" w14:textId="3B515CC0" w:rsidR="00F81C1E" w:rsidRPr="000A505F" w:rsidRDefault="00F81C1E" w:rsidP="4A9BE054">
      <w:pPr>
        <w:jc w:val="both"/>
        <w:rPr>
          <w:rFonts w:asciiTheme="majorHAnsi" w:hAnsiTheme="majorHAnsi" w:cstheme="majorHAnsi"/>
          <w:lang w:val="en-US"/>
        </w:rPr>
      </w:pPr>
    </w:p>
    <w:p w14:paraId="4008B793" w14:textId="7C6E70BF" w:rsidR="00F81C1E" w:rsidRPr="000A505F" w:rsidRDefault="00462C8A" w:rsidP="4A9BE054">
      <w:pPr>
        <w:rPr>
          <w:rFonts w:asciiTheme="majorHAnsi" w:hAnsiTheme="majorHAnsi" w:cstheme="majorHAnsi"/>
        </w:rPr>
      </w:pPr>
      <w:r w:rsidRPr="000A505F">
        <w:rPr>
          <w:rFonts w:asciiTheme="majorHAnsi" w:hAnsiTheme="majorHAnsi" w:cstheme="majorHAnsi"/>
        </w:rPr>
        <w:br w:type="page"/>
      </w:r>
    </w:p>
    <w:sdt>
      <w:sdtPr>
        <w:rPr>
          <w:rFonts w:ascii="Arial" w:eastAsia="Arial" w:hAnsi="Arial" w:cs="Arial"/>
          <w:color w:val="auto"/>
          <w:sz w:val="22"/>
          <w:szCs w:val="22"/>
          <w:lang w:val="en" w:eastAsia="en-GB"/>
        </w:rPr>
        <w:id w:val="-1290743827"/>
        <w:docPartObj>
          <w:docPartGallery w:val="Table of Contents"/>
          <w:docPartUnique/>
        </w:docPartObj>
      </w:sdtPr>
      <w:sdtEndPr>
        <w:rPr>
          <w:b/>
          <w:bCs/>
          <w:noProof/>
        </w:rPr>
      </w:sdtEndPr>
      <w:sdtContent>
        <w:p w14:paraId="7C7F90AE" w14:textId="6B773D68" w:rsidR="008A524C" w:rsidRPr="000A505F" w:rsidRDefault="008A524C">
          <w:pPr>
            <w:pStyle w:val="TOCHeading"/>
            <w:rPr>
              <w:rFonts w:cstheme="majorHAnsi"/>
              <w:sz w:val="24"/>
              <w:szCs w:val="24"/>
            </w:rPr>
          </w:pPr>
          <w:r w:rsidRPr="000A505F">
            <w:rPr>
              <w:rFonts w:cstheme="majorHAnsi"/>
              <w:sz w:val="24"/>
              <w:szCs w:val="24"/>
            </w:rPr>
            <w:t>Table of Contents</w:t>
          </w:r>
        </w:p>
        <w:p w14:paraId="0E83163A" w14:textId="72A4B3A3" w:rsidR="007134D5" w:rsidRDefault="008A524C">
          <w:pPr>
            <w:pStyle w:val="TOC1"/>
            <w:tabs>
              <w:tab w:val="right" w:leader="dot" w:pos="10456"/>
            </w:tabs>
            <w:rPr>
              <w:rFonts w:asciiTheme="minorHAnsi" w:eastAsiaTheme="minorEastAsia" w:hAnsiTheme="minorHAnsi" w:cstheme="minorBidi"/>
              <w:noProof/>
              <w:kern w:val="2"/>
              <w:sz w:val="24"/>
              <w:szCs w:val="24"/>
              <w:lang w:val="en-GB"/>
              <w14:ligatures w14:val="standardContextual"/>
            </w:rPr>
          </w:pPr>
          <w:r w:rsidRPr="000A505F">
            <w:rPr>
              <w:rFonts w:asciiTheme="majorHAnsi" w:hAnsiTheme="majorHAnsi" w:cstheme="majorHAnsi"/>
              <w:sz w:val="18"/>
              <w:szCs w:val="18"/>
            </w:rPr>
            <w:fldChar w:fldCharType="begin"/>
          </w:r>
          <w:r w:rsidRPr="000A505F">
            <w:rPr>
              <w:rFonts w:asciiTheme="majorHAnsi" w:hAnsiTheme="majorHAnsi" w:cstheme="majorHAnsi"/>
              <w:sz w:val="18"/>
              <w:szCs w:val="18"/>
            </w:rPr>
            <w:instrText xml:space="preserve"> TOC \o "1-3" \h \z \u </w:instrText>
          </w:r>
          <w:r w:rsidRPr="000A505F">
            <w:rPr>
              <w:rFonts w:asciiTheme="majorHAnsi" w:hAnsiTheme="majorHAnsi" w:cstheme="majorHAnsi"/>
              <w:sz w:val="18"/>
              <w:szCs w:val="18"/>
            </w:rPr>
            <w:fldChar w:fldCharType="separate"/>
          </w:r>
          <w:hyperlink w:anchor="_Toc228372625" w:history="1">
            <w:r w:rsidR="007134D5" w:rsidRPr="005F3978">
              <w:rPr>
                <w:rStyle w:val="Hyperlink"/>
                <w:rFonts w:asciiTheme="majorHAnsi" w:hAnsiTheme="majorHAnsi" w:cstheme="majorHAnsi"/>
                <w:b/>
                <w:bCs/>
                <w:noProof/>
              </w:rPr>
              <w:t>Glossary</w:t>
            </w:r>
            <w:r w:rsidR="007134D5">
              <w:rPr>
                <w:noProof/>
                <w:webHidden/>
              </w:rPr>
              <w:tab/>
            </w:r>
            <w:r w:rsidR="007134D5">
              <w:rPr>
                <w:noProof/>
                <w:webHidden/>
              </w:rPr>
              <w:fldChar w:fldCharType="begin"/>
            </w:r>
            <w:r w:rsidR="007134D5">
              <w:rPr>
                <w:noProof/>
                <w:webHidden/>
              </w:rPr>
              <w:instrText xml:space="preserve"> PAGEREF _Toc228372625 \h </w:instrText>
            </w:r>
            <w:r w:rsidR="007134D5">
              <w:rPr>
                <w:noProof/>
                <w:webHidden/>
              </w:rPr>
            </w:r>
            <w:r w:rsidR="007134D5">
              <w:rPr>
                <w:noProof/>
                <w:webHidden/>
              </w:rPr>
              <w:fldChar w:fldCharType="separate"/>
            </w:r>
            <w:r w:rsidR="007134D5">
              <w:rPr>
                <w:noProof/>
                <w:webHidden/>
              </w:rPr>
              <w:t>3</w:t>
            </w:r>
            <w:r w:rsidR="007134D5">
              <w:rPr>
                <w:noProof/>
                <w:webHidden/>
              </w:rPr>
              <w:fldChar w:fldCharType="end"/>
            </w:r>
          </w:hyperlink>
        </w:p>
        <w:p w14:paraId="55F868C4" w14:textId="2D07CDE1" w:rsidR="007134D5" w:rsidRDefault="007134D5">
          <w:pPr>
            <w:pStyle w:val="TOC1"/>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26" w:history="1">
            <w:r w:rsidRPr="005F3978">
              <w:rPr>
                <w:rStyle w:val="Hyperlink"/>
                <w:rFonts w:asciiTheme="majorHAnsi" w:hAnsiTheme="majorHAnsi" w:cstheme="majorHAnsi"/>
                <w:b/>
                <w:bCs/>
                <w:noProof/>
              </w:rPr>
              <w:t>1. Scope</w:t>
            </w:r>
            <w:r>
              <w:rPr>
                <w:noProof/>
                <w:webHidden/>
              </w:rPr>
              <w:tab/>
            </w:r>
            <w:r>
              <w:rPr>
                <w:noProof/>
                <w:webHidden/>
              </w:rPr>
              <w:fldChar w:fldCharType="begin"/>
            </w:r>
            <w:r>
              <w:rPr>
                <w:noProof/>
                <w:webHidden/>
              </w:rPr>
              <w:instrText xml:space="preserve"> PAGEREF _Toc228372626 \h </w:instrText>
            </w:r>
            <w:r>
              <w:rPr>
                <w:noProof/>
                <w:webHidden/>
              </w:rPr>
            </w:r>
            <w:r>
              <w:rPr>
                <w:noProof/>
                <w:webHidden/>
              </w:rPr>
              <w:fldChar w:fldCharType="separate"/>
            </w:r>
            <w:r>
              <w:rPr>
                <w:noProof/>
                <w:webHidden/>
              </w:rPr>
              <w:t>5</w:t>
            </w:r>
            <w:r>
              <w:rPr>
                <w:noProof/>
                <w:webHidden/>
              </w:rPr>
              <w:fldChar w:fldCharType="end"/>
            </w:r>
          </w:hyperlink>
        </w:p>
        <w:p w14:paraId="35D7FBCC" w14:textId="74298BA7" w:rsidR="007134D5" w:rsidRDefault="007134D5">
          <w:pPr>
            <w:pStyle w:val="TOC1"/>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27" w:history="1">
            <w:r w:rsidRPr="005F3978">
              <w:rPr>
                <w:rStyle w:val="Hyperlink"/>
                <w:rFonts w:asciiTheme="majorHAnsi" w:hAnsiTheme="majorHAnsi" w:cstheme="majorHAnsi"/>
                <w:b/>
                <w:bCs/>
                <w:noProof/>
              </w:rPr>
              <w:t>2. Policy</w:t>
            </w:r>
            <w:r>
              <w:rPr>
                <w:noProof/>
                <w:webHidden/>
              </w:rPr>
              <w:tab/>
            </w:r>
            <w:r>
              <w:rPr>
                <w:noProof/>
                <w:webHidden/>
              </w:rPr>
              <w:fldChar w:fldCharType="begin"/>
            </w:r>
            <w:r>
              <w:rPr>
                <w:noProof/>
                <w:webHidden/>
              </w:rPr>
              <w:instrText xml:space="preserve"> PAGEREF _Toc228372627 \h </w:instrText>
            </w:r>
            <w:r>
              <w:rPr>
                <w:noProof/>
                <w:webHidden/>
              </w:rPr>
            </w:r>
            <w:r>
              <w:rPr>
                <w:noProof/>
                <w:webHidden/>
              </w:rPr>
              <w:fldChar w:fldCharType="separate"/>
            </w:r>
            <w:r>
              <w:rPr>
                <w:noProof/>
                <w:webHidden/>
              </w:rPr>
              <w:t>6</w:t>
            </w:r>
            <w:r>
              <w:rPr>
                <w:noProof/>
                <w:webHidden/>
              </w:rPr>
              <w:fldChar w:fldCharType="end"/>
            </w:r>
          </w:hyperlink>
        </w:p>
        <w:p w14:paraId="39E39DB9" w14:textId="2F1A50A0" w:rsidR="007134D5" w:rsidRDefault="007134D5">
          <w:pPr>
            <w:pStyle w:val="TOC1"/>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28" w:history="1">
            <w:r w:rsidRPr="005F3978">
              <w:rPr>
                <w:rStyle w:val="Hyperlink"/>
                <w:rFonts w:asciiTheme="majorHAnsi" w:hAnsiTheme="majorHAnsi" w:cstheme="majorHAnsi"/>
                <w:b/>
                <w:bCs/>
                <w:noProof/>
              </w:rPr>
              <w:t>3. Important Information</w:t>
            </w:r>
            <w:r>
              <w:rPr>
                <w:noProof/>
                <w:webHidden/>
              </w:rPr>
              <w:tab/>
            </w:r>
            <w:r>
              <w:rPr>
                <w:noProof/>
                <w:webHidden/>
              </w:rPr>
              <w:fldChar w:fldCharType="begin"/>
            </w:r>
            <w:r>
              <w:rPr>
                <w:noProof/>
                <w:webHidden/>
              </w:rPr>
              <w:instrText xml:space="preserve"> PAGEREF _Toc228372628 \h </w:instrText>
            </w:r>
            <w:r>
              <w:rPr>
                <w:noProof/>
                <w:webHidden/>
              </w:rPr>
            </w:r>
            <w:r>
              <w:rPr>
                <w:noProof/>
                <w:webHidden/>
              </w:rPr>
              <w:fldChar w:fldCharType="separate"/>
            </w:r>
            <w:r>
              <w:rPr>
                <w:noProof/>
                <w:webHidden/>
              </w:rPr>
              <w:t>7</w:t>
            </w:r>
            <w:r>
              <w:rPr>
                <w:noProof/>
                <w:webHidden/>
              </w:rPr>
              <w:fldChar w:fldCharType="end"/>
            </w:r>
          </w:hyperlink>
        </w:p>
        <w:p w14:paraId="6C268929" w14:textId="034D7E11" w:rsidR="007134D5" w:rsidRDefault="007134D5">
          <w:pPr>
            <w:pStyle w:val="TOC2"/>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29" w:history="1">
            <w:r w:rsidRPr="005F3978">
              <w:rPr>
                <w:rStyle w:val="Hyperlink"/>
                <w:rFonts w:asciiTheme="majorHAnsi" w:hAnsiTheme="majorHAnsi" w:cstheme="majorHAnsi"/>
                <w:b/>
                <w:bCs/>
                <w:noProof/>
              </w:rPr>
              <w:t>3.1 Table 1: Fees Per Course</w:t>
            </w:r>
            <w:r>
              <w:rPr>
                <w:noProof/>
                <w:webHidden/>
              </w:rPr>
              <w:tab/>
            </w:r>
            <w:r>
              <w:rPr>
                <w:noProof/>
                <w:webHidden/>
              </w:rPr>
              <w:fldChar w:fldCharType="begin"/>
            </w:r>
            <w:r>
              <w:rPr>
                <w:noProof/>
                <w:webHidden/>
              </w:rPr>
              <w:instrText xml:space="preserve"> PAGEREF _Toc228372629 \h </w:instrText>
            </w:r>
            <w:r>
              <w:rPr>
                <w:noProof/>
                <w:webHidden/>
              </w:rPr>
            </w:r>
            <w:r>
              <w:rPr>
                <w:noProof/>
                <w:webHidden/>
              </w:rPr>
              <w:fldChar w:fldCharType="separate"/>
            </w:r>
            <w:r>
              <w:rPr>
                <w:noProof/>
                <w:webHidden/>
              </w:rPr>
              <w:t>7</w:t>
            </w:r>
            <w:r>
              <w:rPr>
                <w:noProof/>
                <w:webHidden/>
              </w:rPr>
              <w:fldChar w:fldCharType="end"/>
            </w:r>
          </w:hyperlink>
        </w:p>
        <w:p w14:paraId="1D68EAA0" w14:textId="04465992" w:rsidR="007134D5" w:rsidRDefault="007134D5">
          <w:pPr>
            <w:pStyle w:val="TOC2"/>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30" w:history="1">
            <w:r w:rsidRPr="005F3978">
              <w:rPr>
                <w:rStyle w:val="Hyperlink"/>
                <w:rFonts w:asciiTheme="majorHAnsi" w:hAnsiTheme="majorHAnsi" w:cstheme="majorHAnsi"/>
                <w:b/>
                <w:bCs/>
                <w:noProof/>
              </w:rPr>
              <w:t>3.2 Partnerships and associated fees</w:t>
            </w:r>
            <w:r>
              <w:rPr>
                <w:noProof/>
                <w:webHidden/>
              </w:rPr>
              <w:tab/>
            </w:r>
            <w:r>
              <w:rPr>
                <w:noProof/>
                <w:webHidden/>
              </w:rPr>
              <w:fldChar w:fldCharType="begin"/>
            </w:r>
            <w:r>
              <w:rPr>
                <w:noProof/>
                <w:webHidden/>
              </w:rPr>
              <w:instrText xml:space="preserve"> PAGEREF _Toc228372630 \h </w:instrText>
            </w:r>
            <w:r>
              <w:rPr>
                <w:noProof/>
                <w:webHidden/>
              </w:rPr>
            </w:r>
            <w:r>
              <w:rPr>
                <w:noProof/>
                <w:webHidden/>
              </w:rPr>
              <w:fldChar w:fldCharType="separate"/>
            </w:r>
            <w:r>
              <w:rPr>
                <w:noProof/>
                <w:webHidden/>
              </w:rPr>
              <w:t>8</w:t>
            </w:r>
            <w:r>
              <w:rPr>
                <w:noProof/>
                <w:webHidden/>
              </w:rPr>
              <w:fldChar w:fldCharType="end"/>
            </w:r>
          </w:hyperlink>
        </w:p>
        <w:p w14:paraId="5CFDB1FF" w14:textId="479F80E5" w:rsidR="007134D5" w:rsidRDefault="007134D5">
          <w:pPr>
            <w:pStyle w:val="TOC3"/>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31" w:history="1">
            <w:r w:rsidRPr="005F3978">
              <w:rPr>
                <w:rStyle w:val="Hyperlink"/>
                <w:rFonts w:asciiTheme="majorHAnsi" w:hAnsiTheme="majorHAnsi" w:cstheme="majorHAnsi"/>
                <w:b/>
                <w:bCs/>
                <w:i/>
                <w:iCs/>
                <w:noProof/>
              </w:rPr>
              <w:t>3.3 a) North Hertfordshire College Students – government fee provision</w:t>
            </w:r>
            <w:r>
              <w:rPr>
                <w:noProof/>
                <w:webHidden/>
              </w:rPr>
              <w:tab/>
            </w:r>
            <w:r>
              <w:rPr>
                <w:noProof/>
                <w:webHidden/>
              </w:rPr>
              <w:fldChar w:fldCharType="begin"/>
            </w:r>
            <w:r>
              <w:rPr>
                <w:noProof/>
                <w:webHidden/>
              </w:rPr>
              <w:instrText xml:space="preserve"> PAGEREF _Toc228372631 \h </w:instrText>
            </w:r>
            <w:r>
              <w:rPr>
                <w:noProof/>
                <w:webHidden/>
              </w:rPr>
            </w:r>
            <w:r>
              <w:rPr>
                <w:noProof/>
                <w:webHidden/>
              </w:rPr>
              <w:fldChar w:fldCharType="separate"/>
            </w:r>
            <w:r>
              <w:rPr>
                <w:noProof/>
                <w:webHidden/>
              </w:rPr>
              <w:t>8</w:t>
            </w:r>
            <w:r>
              <w:rPr>
                <w:noProof/>
                <w:webHidden/>
              </w:rPr>
              <w:fldChar w:fldCharType="end"/>
            </w:r>
          </w:hyperlink>
        </w:p>
        <w:p w14:paraId="0BA2747B" w14:textId="7BEBE571" w:rsidR="007134D5" w:rsidRDefault="007134D5">
          <w:pPr>
            <w:pStyle w:val="TOC3"/>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32" w:history="1">
            <w:r w:rsidRPr="005F3978">
              <w:rPr>
                <w:rStyle w:val="Hyperlink"/>
                <w:rFonts w:asciiTheme="majorHAnsi" w:hAnsiTheme="majorHAnsi" w:cstheme="majorHAnsi"/>
                <w:b/>
                <w:bCs/>
                <w:i/>
                <w:iCs/>
                <w:noProof/>
              </w:rPr>
              <w:t>3.3 b) University of Bedfordshire – Degree and Cert-HE fees</w:t>
            </w:r>
            <w:r>
              <w:rPr>
                <w:noProof/>
                <w:webHidden/>
              </w:rPr>
              <w:tab/>
            </w:r>
            <w:r>
              <w:rPr>
                <w:noProof/>
                <w:webHidden/>
              </w:rPr>
              <w:fldChar w:fldCharType="begin"/>
            </w:r>
            <w:r>
              <w:rPr>
                <w:noProof/>
                <w:webHidden/>
              </w:rPr>
              <w:instrText xml:space="preserve"> PAGEREF _Toc228372632 \h </w:instrText>
            </w:r>
            <w:r>
              <w:rPr>
                <w:noProof/>
                <w:webHidden/>
              </w:rPr>
            </w:r>
            <w:r>
              <w:rPr>
                <w:noProof/>
                <w:webHidden/>
              </w:rPr>
              <w:fldChar w:fldCharType="separate"/>
            </w:r>
            <w:r>
              <w:rPr>
                <w:noProof/>
                <w:webHidden/>
              </w:rPr>
              <w:t>8</w:t>
            </w:r>
            <w:r>
              <w:rPr>
                <w:noProof/>
                <w:webHidden/>
              </w:rPr>
              <w:fldChar w:fldCharType="end"/>
            </w:r>
          </w:hyperlink>
        </w:p>
        <w:p w14:paraId="725B5B49" w14:textId="357BD227" w:rsidR="007134D5" w:rsidRDefault="007134D5">
          <w:pPr>
            <w:pStyle w:val="TOC1"/>
            <w:tabs>
              <w:tab w:val="left" w:pos="44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33" w:history="1">
            <w:r w:rsidRPr="005F3978">
              <w:rPr>
                <w:rStyle w:val="Hyperlink"/>
                <w:rFonts w:asciiTheme="majorHAnsi" w:hAnsiTheme="majorHAnsi" w:cstheme="majorHAnsi"/>
                <w:b/>
                <w:bCs/>
                <w:noProof/>
              </w:rPr>
              <w:t>4.</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HAnsi"/>
                <w:b/>
                <w:bCs/>
                <w:noProof/>
              </w:rPr>
              <w:t>Private Sector Hours</w:t>
            </w:r>
            <w:r>
              <w:rPr>
                <w:noProof/>
                <w:webHidden/>
              </w:rPr>
              <w:tab/>
            </w:r>
            <w:r>
              <w:rPr>
                <w:noProof/>
                <w:webHidden/>
              </w:rPr>
              <w:fldChar w:fldCharType="begin"/>
            </w:r>
            <w:r>
              <w:rPr>
                <w:noProof/>
                <w:webHidden/>
              </w:rPr>
              <w:instrText xml:space="preserve"> PAGEREF _Toc228372633 \h </w:instrText>
            </w:r>
            <w:r>
              <w:rPr>
                <w:noProof/>
                <w:webHidden/>
              </w:rPr>
            </w:r>
            <w:r>
              <w:rPr>
                <w:noProof/>
                <w:webHidden/>
              </w:rPr>
              <w:fldChar w:fldCharType="separate"/>
            </w:r>
            <w:r>
              <w:rPr>
                <w:noProof/>
                <w:webHidden/>
              </w:rPr>
              <w:t>10</w:t>
            </w:r>
            <w:r>
              <w:rPr>
                <w:noProof/>
                <w:webHidden/>
              </w:rPr>
              <w:fldChar w:fldCharType="end"/>
            </w:r>
          </w:hyperlink>
        </w:p>
        <w:p w14:paraId="35CA0019" w14:textId="4B43E464" w:rsidR="007134D5" w:rsidRDefault="007134D5">
          <w:pPr>
            <w:pStyle w:val="TOC2"/>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34" w:history="1">
            <w:r w:rsidRPr="005F3978">
              <w:rPr>
                <w:rStyle w:val="Hyperlink"/>
                <w:rFonts w:asciiTheme="majorHAnsi" w:hAnsiTheme="majorHAnsi" w:cstheme="majorHAnsi"/>
                <w:b/>
                <w:bCs/>
                <w:noProof/>
              </w:rPr>
              <w:t>4.1 Fees for Private Sector Hours</w:t>
            </w:r>
            <w:r>
              <w:rPr>
                <w:noProof/>
                <w:webHidden/>
              </w:rPr>
              <w:tab/>
            </w:r>
            <w:r>
              <w:rPr>
                <w:noProof/>
                <w:webHidden/>
              </w:rPr>
              <w:fldChar w:fldCharType="begin"/>
            </w:r>
            <w:r>
              <w:rPr>
                <w:noProof/>
                <w:webHidden/>
              </w:rPr>
              <w:instrText xml:space="preserve"> PAGEREF _Toc228372634 \h </w:instrText>
            </w:r>
            <w:r>
              <w:rPr>
                <w:noProof/>
                <w:webHidden/>
              </w:rPr>
            </w:r>
            <w:r>
              <w:rPr>
                <w:noProof/>
                <w:webHidden/>
              </w:rPr>
              <w:fldChar w:fldCharType="separate"/>
            </w:r>
            <w:r>
              <w:rPr>
                <w:noProof/>
                <w:webHidden/>
              </w:rPr>
              <w:t>10</w:t>
            </w:r>
            <w:r>
              <w:rPr>
                <w:noProof/>
                <w:webHidden/>
              </w:rPr>
              <w:fldChar w:fldCharType="end"/>
            </w:r>
          </w:hyperlink>
        </w:p>
        <w:p w14:paraId="21728D3C" w14:textId="6CEBBEE1" w:rsidR="007134D5" w:rsidRDefault="007134D5">
          <w:pPr>
            <w:pStyle w:val="TOC1"/>
            <w:tabs>
              <w:tab w:val="left" w:pos="44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35" w:history="1">
            <w:r w:rsidRPr="005F3978">
              <w:rPr>
                <w:rStyle w:val="Hyperlink"/>
                <w:rFonts w:asciiTheme="majorHAnsi" w:hAnsiTheme="majorHAnsi" w:cstheme="majorHAnsi"/>
                <w:b/>
                <w:bCs/>
                <w:noProof/>
              </w:rPr>
              <w:t>5.</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HAnsi"/>
                <w:b/>
                <w:bCs/>
                <w:noProof/>
              </w:rPr>
              <w:t>Acceptance of Place &amp; Cooling Off Period</w:t>
            </w:r>
            <w:r>
              <w:rPr>
                <w:noProof/>
                <w:webHidden/>
              </w:rPr>
              <w:tab/>
            </w:r>
            <w:r>
              <w:rPr>
                <w:noProof/>
                <w:webHidden/>
              </w:rPr>
              <w:fldChar w:fldCharType="begin"/>
            </w:r>
            <w:r>
              <w:rPr>
                <w:noProof/>
                <w:webHidden/>
              </w:rPr>
              <w:instrText xml:space="preserve"> PAGEREF _Toc228372635 \h </w:instrText>
            </w:r>
            <w:r>
              <w:rPr>
                <w:noProof/>
                <w:webHidden/>
              </w:rPr>
            </w:r>
            <w:r>
              <w:rPr>
                <w:noProof/>
                <w:webHidden/>
              </w:rPr>
              <w:fldChar w:fldCharType="separate"/>
            </w:r>
            <w:r>
              <w:rPr>
                <w:noProof/>
                <w:webHidden/>
              </w:rPr>
              <w:t>12</w:t>
            </w:r>
            <w:r>
              <w:rPr>
                <w:noProof/>
                <w:webHidden/>
              </w:rPr>
              <w:fldChar w:fldCharType="end"/>
            </w:r>
          </w:hyperlink>
        </w:p>
        <w:p w14:paraId="42A0FB95" w14:textId="3D2D32D0" w:rsidR="007134D5" w:rsidRDefault="007134D5">
          <w:pPr>
            <w:pStyle w:val="TOC1"/>
            <w:tabs>
              <w:tab w:val="left" w:pos="44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36" w:history="1">
            <w:r w:rsidRPr="005F3978">
              <w:rPr>
                <w:rStyle w:val="Hyperlink"/>
                <w:rFonts w:asciiTheme="majorHAnsi" w:hAnsiTheme="majorHAnsi" w:cstheme="majorHAnsi"/>
                <w:b/>
                <w:bCs/>
                <w:noProof/>
              </w:rPr>
              <w:t>6.</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HAnsi"/>
                <w:b/>
                <w:bCs/>
                <w:noProof/>
              </w:rPr>
              <w:t>Invoicing and Payment</w:t>
            </w:r>
            <w:r>
              <w:rPr>
                <w:noProof/>
                <w:webHidden/>
              </w:rPr>
              <w:tab/>
            </w:r>
            <w:r>
              <w:rPr>
                <w:noProof/>
                <w:webHidden/>
              </w:rPr>
              <w:fldChar w:fldCharType="begin"/>
            </w:r>
            <w:r>
              <w:rPr>
                <w:noProof/>
                <w:webHidden/>
              </w:rPr>
              <w:instrText xml:space="preserve"> PAGEREF _Toc228372636 \h </w:instrText>
            </w:r>
            <w:r>
              <w:rPr>
                <w:noProof/>
                <w:webHidden/>
              </w:rPr>
            </w:r>
            <w:r>
              <w:rPr>
                <w:noProof/>
                <w:webHidden/>
              </w:rPr>
              <w:fldChar w:fldCharType="separate"/>
            </w:r>
            <w:r>
              <w:rPr>
                <w:noProof/>
                <w:webHidden/>
              </w:rPr>
              <w:t>13</w:t>
            </w:r>
            <w:r>
              <w:rPr>
                <w:noProof/>
                <w:webHidden/>
              </w:rPr>
              <w:fldChar w:fldCharType="end"/>
            </w:r>
          </w:hyperlink>
        </w:p>
        <w:p w14:paraId="34E0533A" w14:textId="35B485CF" w:rsidR="007134D5" w:rsidRDefault="007134D5">
          <w:pPr>
            <w:pStyle w:val="TOC3"/>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37" w:history="1">
            <w:r w:rsidRPr="005F3978">
              <w:rPr>
                <w:rStyle w:val="Hyperlink"/>
                <w:rFonts w:asciiTheme="majorHAnsi" w:hAnsiTheme="majorHAnsi" w:cstheme="majorHAnsi"/>
                <w:b/>
                <w:bCs/>
                <w:i/>
                <w:iCs/>
                <w:noProof/>
              </w:rPr>
              <w:t>6.1 Payment milestones</w:t>
            </w:r>
            <w:r>
              <w:rPr>
                <w:noProof/>
                <w:webHidden/>
              </w:rPr>
              <w:tab/>
            </w:r>
            <w:r>
              <w:rPr>
                <w:noProof/>
                <w:webHidden/>
              </w:rPr>
              <w:fldChar w:fldCharType="begin"/>
            </w:r>
            <w:r>
              <w:rPr>
                <w:noProof/>
                <w:webHidden/>
              </w:rPr>
              <w:instrText xml:space="preserve"> PAGEREF _Toc228372637 \h </w:instrText>
            </w:r>
            <w:r>
              <w:rPr>
                <w:noProof/>
                <w:webHidden/>
              </w:rPr>
            </w:r>
            <w:r>
              <w:rPr>
                <w:noProof/>
                <w:webHidden/>
              </w:rPr>
              <w:fldChar w:fldCharType="separate"/>
            </w:r>
            <w:r>
              <w:rPr>
                <w:noProof/>
                <w:webHidden/>
              </w:rPr>
              <w:t>13</w:t>
            </w:r>
            <w:r>
              <w:rPr>
                <w:noProof/>
                <w:webHidden/>
              </w:rPr>
              <w:fldChar w:fldCharType="end"/>
            </w:r>
          </w:hyperlink>
        </w:p>
        <w:p w14:paraId="1CE5B895" w14:textId="2753B4D6" w:rsidR="007134D5" w:rsidRDefault="007134D5">
          <w:pPr>
            <w:pStyle w:val="TOC3"/>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38" w:history="1">
            <w:r w:rsidRPr="005F3978">
              <w:rPr>
                <w:rStyle w:val="Hyperlink"/>
                <w:rFonts w:asciiTheme="majorHAnsi" w:hAnsiTheme="majorHAnsi" w:cstheme="majorHAnsi"/>
                <w:b/>
                <w:bCs/>
                <w:i/>
                <w:iCs/>
                <w:noProof/>
              </w:rPr>
              <w:t>6.2 Receipt of Invoices</w:t>
            </w:r>
            <w:r>
              <w:rPr>
                <w:noProof/>
                <w:webHidden/>
              </w:rPr>
              <w:tab/>
            </w:r>
            <w:r>
              <w:rPr>
                <w:noProof/>
                <w:webHidden/>
              </w:rPr>
              <w:fldChar w:fldCharType="begin"/>
            </w:r>
            <w:r>
              <w:rPr>
                <w:noProof/>
                <w:webHidden/>
              </w:rPr>
              <w:instrText xml:space="preserve"> PAGEREF _Toc228372638 \h </w:instrText>
            </w:r>
            <w:r>
              <w:rPr>
                <w:noProof/>
                <w:webHidden/>
              </w:rPr>
            </w:r>
            <w:r>
              <w:rPr>
                <w:noProof/>
                <w:webHidden/>
              </w:rPr>
              <w:fldChar w:fldCharType="separate"/>
            </w:r>
            <w:r>
              <w:rPr>
                <w:noProof/>
                <w:webHidden/>
              </w:rPr>
              <w:t>13</w:t>
            </w:r>
            <w:r>
              <w:rPr>
                <w:noProof/>
                <w:webHidden/>
              </w:rPr>
              <w:fldChar w:fldCharType="end"/>
            </w:r>
          </w:hyperlink>
        </w:p>
        <w:p w14:paraId="33E6DDCF" w14:textId="1966AD2E" w:rsidR="007134D5" w:rsidRDefault="007134D5">
          <w:pPr>
            <w:pStyle w:val="TOC2"/>
            <w:tabs>
              <w:tab w:val="left" w:pos="96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39" w:history="1">
            <w:r w:rsidRPr="005F3978">
              <w:rPr>
                <w:rStyle w:val="Hyperlink"/>
                <w:rFonts w:asciiTheme="majorHAnsi" w:hAnsiTheme="majorHAnsi" w:cstheme="majorHAnsi"/>
                <w:b/>
                <w:bCs/>
                <w:noProof/>
              </w:rPr>
              <w:t>6.3</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HAnsi"/>
                <w:b/>
                <w:bCs/>
                <w:noProof/>
              </w:rPr>
              <w:t>When payment is due for the private sector for each course (“Payment Milestones”)</w:t>
            </w:r>
            <w:r>
              <w:rPr>
                <w:noProof/>
                <w:webHidden/>
              </w:rPr>
              <w:tab/>
            </w:r>
            <w:r>
              <w:rPr>
                <w:noProof/>
                <w:webHidden/>
              </w:rPr>
              <w:fldChar w:fldCharType="begin"/>
            </w:r>
            <w:r>
              <w:rPr>
                <w:noProof/>
                <w:webHidden/>
              </w:rPr>
              <w:instrText xml:space="preserve"> PAGEREF _Toc228372639 \h </w:instrText>
            </w:r>
            <w:r>
              <w:rPr>
                <w:noProof/>
                <w:webHidden/>
              </w:rPr>
            </w:r>
            <w:r>
              <w:rPr>
                <w:noProof/>
                <w:webHidden/>
              </w:rPr>
              <w:fldChar w:fldCharType="separate"/>
            </w:r>
            <w:r>
              <w:rPr>
                <w:noProof/>
                <w:webHidden/>
              </w:rPr>
              <w:t>14</w:t>
            </w:r>
            <w:r>
              <w:rPr>
                <w:noProof/>
                <w:webHidden/>
              </w:rPr>
              <w:fldChar w:fldCharType="end"/>
            </w:r>
          </w:hyperlink>
        </w:p>
        <w:p w14:paraId="3AD81216" w14:textId="2EF04F64" w:rsidR="007134D5" w:rsidRDefault="007134D5">
          <w:pPr>
            <w:pStyle w:val="TOC3"/>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40" w:history="1">
            <w:r w:rsidRPr="005F3978">
              <w:rPr>
                <w:rStyle w:val="Hyperlink"/>
                <w:rFonts w:asciiTheme="majorHAnsi" w:hAnsiTheme="majorHAnsi" w:cstheme="majorHAnsi"/>
                <w:b/>
                <w:bCs/>
                <w:noProof/>
              </w:rPr>
              <w:t>6.3.1 Table 2: ENTRY SEPTEMBER 2026:</w:t>
            </w:r>
            <w:r>
              <w:rPr>
                <w:noProof/>
                <w:webHidden/>
              </w:rPr>
              <w:tab/>
            </w:r>
            <w:r>
              <w:rPr>
                <w:noProof/>
                <w:webHidden/>
              </w:rPr>
              <w:fldChar w:fldCharType="begin"/>
            </w:r>
            <w:r>
              <w:rPr>
                <w:noProof/>
                <w:webHidden/>
              </w:rPr>
              <w:instrText xml:space="preserve"> PAGEREF _Toc228372640 \h </w:instrText>
            </w:r>
            <w:r>
              <w:rPr>
                <w:noProof/>
                <w:webHidden/>
              </w:rPr>
            </w:r>
            <w:r>
              <w:rPr>
                <w:noProof/>
                <w:webHidden/>
              </w:rPr>
              <w:fldChar w:fldCharType="separate"/>
            </w:r>
            <w:r>
              <w:rPr>
                <w:noProof/>
                <w:webHidden/>
              </w:rPr>
              <w:t>14</w:t>
            </w:r>
            <w:r>
              <w:rPr>
                <w:noProof/>
                <w:webHidden/>
              </w:rPr>
              <w:fldChar w:fldCharType="end"/>
            </w:r>
          </w:hyperlink>
        </w:p>
        <w:p w14:paraId="0E3A9F33" w14:textId="4ADE34D6" w:rsidR="007134D5" w:rsidRDefault="007134D5">
          <w:pPr>
            <w:pStyle w:val="TOC3"/>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41" w:history="1">
            <w:r w:rsidRPr="005F3978">
              <w:rPr>
                <w:rStyle w:val="Hyperlink"/>
                <w:rFonts w:asciiTheme="majorHAnsi" w:hAnsiTheme="majorHAnsi" w:cstheme="majorHAnsi"/>
                <w:b/>
                <w:bCs/>
                <w:noProof/>
              </w:rPr>
              <w:t>6.3.2 Table 3: ENTRY SEPTEMBER 2025:</w:t>
            </w:r>
            <w:r>
              <w:rPr>
                <w:noProof/>
                <w:webHidden/>
              </w:rPr>
              <w:tab/>
            </w:r>
            <w:r>
              <w:rPr>
                <w:noProof/>
                <w:webHidden/>
              </w:rPr>
              <w:fldChar w:fldCharType="begin"/>
            </w:r>
            <w:r>
              <w:rPr>
                <w:noProof/>
                <w:webHidden/>
              </w:rPr>
              <w:instrText xml:space="preserve"> PAGEREF _Toc228372641 \h </w:instrText>
            </w:r>
            <w:r>
              <w:rPr>
                <w:noProof/>
                <w:webHidden/>
              </w:rPr>
            </w:r>
            <w:r>
              <w:rPr>
                <w:noProof/>
                <w:webHidden/>
              </w:rPr>
              <w:fldChar w:fldCharType="separate"/>
            </w:r>
            <w:r>
              <w:rPr>
                <w:noProof/>
                <w:webHidden/>
              </w:rPr>
              <w:t>15</w:t>
            </w:r>
            <w:r>
              <w:rPr>
                <w:noProof/>
                <w:webHidden/>
              </w:rPr>
              <w:fldChar w:fldCharType="end"/>
            </w:r>
          </w:hyperlink>
        </w:p>
        <w:p w14:paraId="79FA2CC2" w14:textId="488A1DC5" w:rsidR="007134D5" w:rsidRDefault="007134D5">
          <w:pPr>
            <w:pStyle w:val="TOC2"/>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42" w:history="1">
            <w:r w:rsidRPr="005F3978">
              <w:rPr>
                <w:rStyle w:val="Hyperlink"/>
                <w:rFonts w:asciiTheme="majorHAnsi" w:hAnsiTheme="majorHAnsi" w:cstheme="majorHAnsi"/>
                <w:b/>
                <w:bCs/>
                <w:noProof/>
              </w:rPr>
              <w:t>6.4 Fee Payment Terms (Private Sector Fees)</w:t>
            </w:r>
            <w:r>
              <w:rPr>
                <w:noProof/>
                <w:webHidden/>
              </w:rPr>
              <w:tab/>
            </w:r>
            <w:r>
              <w:rPr>
                <w:noProof/>
                <w:webHidden/>
              </w:rPr>
              <w:fldChar w:fldCharType="begin"/>
            </w:r>
            <w:r>
              <w:rPr>
                <w:noProof/>
                <w:webHidden/>
              </w:rPr>
              <w:instrText xml:space="preserve"> PAGEREF _Toc228372642 \h </w:instrText>
            </w:r>
            <w:r>
              <w:rPr>
                <w:noProof/>
                <w:webHidden/>
              </w:rPr>
            </w:r>
            <w:r>
              <w:rPr>
                <w:noProof/>
                <w:webHidden/>
              </w:rPr>
              <w:fldChar w:fldCharType="separate"/>
            </w:r>
            <w:r>
              <w:rPr>
                <w:noProof/>
                <w:webHidden/>
              </w:rPr>
              <w:t>16</w:t>
            </w:r>
            <w:r>
              <w:rPr>
                <w:noProof/>
                <w:webHidden/>
              </w:rPr>
              <w:fldChar w:fldCharType="end"/>
            </w:r>
          </w:hyperlink>
        </w:p>
        <w:p w14:paraId="0D940863" w14:textId="558B2BE3" w:rsidR="007134D5" w:rsidRDefault="007134D5">
          <w:pPr>
            <w:pStyle w:val="TOC2"/>
            <w:tabs>
              <w:tab w:val="left" w:pos="96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43" w:history="1">
            <w:r w:rsidRPr="005F3978">
              <w:rPr>
                <w:rStyle w:val="Hyperlink"/>
                <w:rFonts w:asciiTheme="majorHAnsi" w:hAnsiTheme="majorHAnsi" w:cstheme="majorBidi"/>
                <w:b/>
                <w:bCs/>
                <w:noProof/>
              </w:rPr>
              <w:t>6.5</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Bidi"/>
                <w:b/>
                <w:bCs/>
                <w:noProof/>
              </w:rPr>
              <w:t>Advance Payment of Fees</w:t>
            </w:r>
            <w:r>
              <w:rPr>
                <w:noProof/>
                <w:webHidden/>
              </w:rPr>
              <w:tab/>
            </w:r>
            <w:r>
              <w:rPr>
                <w:noProof/>
                <w:webHidden/>
              </w:rPr>
              <w:fldChar w:fldCharType="begin"/>
            </w:r>
            <w:r>
              <w:rPr>
                <w:noProof/>
                <w:webHidden/>
              </w:rPr>
              <w:instrText xml:space="preserve"> PAGEREF _Toc228372643 \h </w:instrText>
            </w:r>
            <w:r>
              <w:rPr>
                <w:noProof/>
                <w:webHidden/>
              </w:rPr>
            </w:r>
            <w:r>
              <w:rPr>
                <w:noProof/>
                <w:webHidden/>
              </w:rPr>
              <w:fldChar w:fldCharType="separate"/>
            </w:r>
            <w:r>
              <w:rPr>
                <w:noProof/>
                <w:webHidden/>
              </w:rPr>
              <w:t>17</w:t>
            </w:r>
            <w:r>
              <w:rPr>
                <w:noProof/>
                <w:webHidden/>
              </w:rPr>
              <w:fldChar w:fldCharType="end"/>
            </w:r>
          </w:hyperlink>
        </w:p>
        <w:p w14:paraId="031285D3" w14:textId="70AC0D43" w:rsidR="007134D5" w:rsidRDefault="007134D5">
          <w:pPr>
            <w:pStyle w:val="TOC2"/>
            <w:tabs>
              <w:tab w:val="left" w:pos="96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44" w:history="1">
            <w:r w:rsidRPr="005F3978">
              <w:rPr>
                <w:rStyle w:val="Hyperlink"/>
                <w:rFonts w:asciiTheme="majorHAnsi" w:hAnsiTheme="majorHAnsi" w:cstheme="majorBidi"/>
                <w:b/>
                <w:bCs/>
                <w:noProof/>
              </w:rPr>
              <w:t>6.6</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Bidi"/>
                <w:b/>
                <w:bCs/>
                <w:noProof/>
              </w:rPr>
              <w:t>Non-Refundable Circumstances</w:t>
            </w:r>
            <w:r>
              <w:rPr>
                <w:noProof/>
                <w:webHidden/>
              </w:rPr>
              <w:tab/>
            </w:r>
            <w:r>
              <w:rPr>
                <w:noProof/>
                <w:webHidden/>
              </w:rPr>
              <w:fldChar w:fldCharType="begin"/>
            </w:r>
            <w:r>
              <w:rPr>
                <w:noProof/>
                <w:webHidden/>
              </w:rPr>
              <w:instrText xml:space="preserve"> PAGEREF _Toc228372644 \h </w:instrText>
            </w:r>
            <w:r>
              <w:rPr>
                <w:noProof/>
                <w:webHidden/>
              </w:rPr>
            </w:r>
            <w:r>
              <w:rPr>
                <w:noProof/>
                <w:webHidden/>
              </w:rPr>
              <w:fldChar w:fldCharType="separate"/>
            </w:r>
            <w:r>
              <w:rPr>
                <w:noProof/>
                <w:webHidden/>
              </w:rPr>
              <w:t>17</w:t>
            </w:r>
            <w:r>
              <w:rPr>
                <w:noProof/>
                <w:webHidden/>
              </w:rPr>
              <w:fldChar w:fldCharType="end"/>
            </w:r>
          </w:hyperlink>
        </w:p>
        <w:p w14:paraId="78A4AA8B" w14:textId="0989ACD7" w:rsidR="007134D5" w:rsidRDefault="007134D5">
          <w:pPr>
            <w:pStyle w:val="TOC2"/>
            <w:tabs>
              <w:tab w:val="left" w:pos="96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45" w:history="1">
            <w:r w:rsidRPr="005F3978">
              <w:rPr>
                <w:rStyle w:val="Hyperlink"/>
                <w:rFonts w:asciiTheme="majorHAnsi" w:hAnsiTheme="majorHAnsi" w:cstheme="majorBidi"/>
                <w:b/>
                <w:bCs/>
                <w:noProof/>
              </w:rPr>
              <w:t>6.7</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Bidi"/>
                <w:b/>
                <w:bCs/>
                <w:noProof/>
              </w:rPr>
              <w:t>Availability of Provision</w:t>
            </w:r>
            <w:r>
              <w:rPr>
                <w:noProof/>
                <w:webHidden/>
              </w:rPr>
              <w:tab/>
            </w:r>
            <w:r>
              <w:rPr>
                <w:noProof/>
                <w:webHidden/>
              </w:rPr>
              <w:fldChar w:fldCharType="begin"/>
            </w:r>
            <w:r>
              <w:rPr>
                <w:noProof/>
                <w:webHidden/>
              </w:rPr>
              <w:instrText xml:space="preserve"> PAGEREF _Toc228372645 \h </w:instrText>
            </w:r>
            <w:r>
              <w:rPr>
                <w:noProof/>
                <w:webHidden/>
              </w:rPr>
            </w:r>
            <w:r>
              <w:rPr>
                <w:noProof/>
                <w:webHidden/>
              </w:rPr>
              <w:fldChar w:fldCharType="separate"/>
            </w:r>
            <w:r>
              <w:rPr>
                <w:noProof/>
                <w:webHidden/>
              </w:rPr>
              <w:t>18</w:t>
            </w:r>
            <w:r>
              <w:rPr>
                <w:noProof/>
                <w:webHidden/>
              </w:rPr>
              <w:fldChar w:fldCharType="end"/>
            </w:r>
          </w:hyperlink>
        </w:p>
        <w:p w14:paraId="602F8DDC" w14:textId="18B2C497" w:rsidR="007134D5" w:rsidRDefault="007134D5">
          <w:pPr>
            <w:pStyle w:val="TOC2"/>
            <w:tabs>
              <w:tab w:val="left" w:pos="96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46" w:history="1">
            <w:r w:rsidRPr="005F3978">
              <w:rPr>
                <w:rStyle w:val="Hyperlink"/>
                <w:rFonts w:asciiTheme="majorHAnsi" w:hAnsiTheme="majorHAnsi" w:cstheme="majorBidi"/>
                <w:b/>
                <w:bCs/>
                <w:noProof/>
              </w:rPr>
              <w:t>6.8</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Bidi"/>
                <w:b/>
                <w:bCs/>
                <w:noProof/>
              </w:rPr>
              <w:t>Discretionary Support</w:t>
            </w:r>
            <w:r>
              <w:rPr>
                <w:noProof/>
                <w:webHidden/>
              </w:rPr>
              <w:tab/>
            </w:r>
            <w:r>
              <w:rPr>
                <w:noProof/>
                <w:webHidden/>
              </w:rPr>
              <w:fldChar w:fldCharType="begin"/>
            </w:r>
            <w:r>
              <w:rPr>
                <w:noProof/>
                <w:webHidden/>
              </w:rPr>
              <w:instrText xml:space="preserve"> PAGEREF _Toc228372646 \h </w:instrText>
            </w:r>
            <w:r>
              <w:rPr>
                <w:noProof/>
                <w:webHidden/>
              </w:rPr>
            </w:r>
            <w:r>
              <w:rPr>
                <w:noProof/>
                <w:webHidden/>
              </w:rPr>
              <w:fldChar w:fldCharType="separate"/>
            </w:r>
            <w:r>
              <w:rPr>
                <w:noProof/>
                <w:webHidden/>
              </w:rPr>
              <w:t>18</w:t>
            </w:r>
            <w:r>
              <w:rPr>
                <w:noProof/>
                <w:webHidden/>
              </w:rPr>
              <w:fldChar w:fldCharType="end"/>
            </w:r>
          </w:hyperlink>
        </w:p>
        <w:p w14:paraId="1B6208F7" w14:textId="52E6D17D" w:rsidR="007134D5" w:rsidRDefault="007134D5">
          <w:pPr>
            <w:pStyle w:val="TOC2"/>
            <w:tabs>
              <w:tab w:val="left" w:pos="96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47" w:history="1">
            <w:r w:rsidRPr="005F3978">
              <w:rPr>
                <w:rStyle w:val="Hyperlink"/>
                <w:rFonts w:asciiTheme="majorHAnsi" w:hAnsiTheme="majorHAnsi" w:cstheme="majorBidi"/>
                <w:b/>
                <w:bCs/>
                <w:noProof/>
              </w:rPr>
              <w:t>6.9</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Bidi"/>
                <w:b/>
                <w:bCs/>
                <w:noProof/>
              </w:rPr>
              <w:t>Exceptional Circumstances</w:t>
            </w:r>
            <w:r>
              <w:rPr>
                <w:noProof/>
                <w:webHidden/>
              </w:rPr>
              <w:tab/>
            </w:r>
            <w:r>
              <w:rPr>
                <w:noProof/>
                <w:webHidden/>
              </w:rPr>
              <w:fldChar w:fldCharType="begin"/>
            </w:r>
            <w:r>
              <w:rPr>
                <w:noProof/>
                <w:webHidden/>
              </w:rPr>
              <w:instrText xml:space="preserve"> PAGEREF _Toc228372647 \h </w:instrText>
            </w:r>
            <w:r>
              <w:rPr>
                <w:noProof/>
                <w:webHidden/>
              </w:rPr>
            </w:r>
            <w:r>
              <w:rPr>
                <w:noProof/>
                <w:webHidden/>
              </w:rPr>
              <w:fldChar w:fldCharType="separate"/>
            </w:r>
            <w:r>
              <w:rPr>
                <w:noProof/>
                <w:webHidden/>
              </w:rPr>
              <w:t>18</w:t>
            </w:r>
            <w:r>
              <w:rPr>
                <w:noProof/>
                <w:webHidden/>
              </w:rPr>
              <w:fldChar w:fldCharType="end"/>
            </w:r>
          </w:hyperlink>
        </w:p>
        <w:p w14:paraId="1AFEAF9E" w14:textId="16BE45B2" w:rsidR="007134D5" w:rsidRDefault="007134D5">
          <w:pPr>
            <w:pStyle w:val="TOC2"/>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48" w:history="1">
            <w:r w:rsidRPr="005F3978">
              <w:rPr>
                <w:rStyle w:val="Hyperlink"/>
                <w:rFonts w:asciiTheme="majorHAnsi" w:hAnsiTheme="majorHAnsi" w:cstheme="majorBidi"/>
                <w:b/>
                <w:bCs/>
                <w:noProof/>
              </w:rPr>
              <w:t>6.10 Fee Payment Terms (University Tuition Fees Payments)</w:t>
            </w:r>
            <w:r>
              <w:rPr>
                <w:noProof/>
                <w:webHidden/>
              </w:rPr>
              <w:tab/>
            </w:r>
            <w:r>
              <w:rPr>
                <w:noProof/>
                <w:webHidden/>
              </w:rPr>
              <w:fldChar w:fldCharType="begin"/>
            </w:r>
            <w:r>
              <w:rPr>
                <w:noProof/>
                <w:webHidden/>
              </w:rPr>
              <w:instrText xml:space="preserve"> PAGEREF _Toc228372648 \h </w:instrText>
            </w:r>
            <w:r>
              <w:rPr>
                <w:noProof/>
                <w:webHidden/>
              </w:rPr>
            </w:r>
            <w:r>
              <w:rPr>
                <w:noProof/>
                <w:webHidden/>
              </w:rPr>
              <w:fldChar w:fldCharType="separate"/>
            </w:r>
            <w:r>
              <w:rPr>
                <w:noProof/>
                <w:webHidden/>
              </w:rPr>
              <w:t>18</w:t>
            </w:r>
            <w:r>
              <w:rPr>
                <w:noProof/>
                <w:webHidden/>
              </w:rPr>
              <w:fldChar w:fldCharType="end"/>
            </w:r>
          </w:hyperlink>
        </w:p>
        <w:p w14:paraId="37A4099B" w14:textId="240B94AD" w:rsidR="007134D5" w:rsidRDefault="007134D5">
          <w:pPr>
            <w:pStyle w:val="TOC1"/>
            <w:tabs>
              <w:tab w:val="left" w:pos="44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49" w:history="1">
            <w:r w:rsidRPr="005F3978">
              <w:rPr>
                <w:rStyle w:val="Hyperlink"/>
                <w:rFonts w:asciiTheme="majorHAnsi" w:hAnsiTheme="majorHAnsi" w:cstheme="majorHAnsi"/>
                <w:b/>
                <w:bCs/>
                <w:noProof/>
              </w:rPr>
              <w:t>7.</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HAnsi"/>
                <w:b/>
                <w:bCs/>
                <w:noProof/>
              </w:rPr>
              <w:t>Payment Methods</w:t>
            </w:r>
            <w:r>
              <w:rPr>
                <w:noProof/>
                <w:webHidden/>
              </w:rPr>
              <w:tab/>
            </w:r>
            <w:r>
              <w:rPr>
                <w:noProof/>
                <w:webHidden/>
              </w:rPr>
              <w:fldChar w:fldCharType="begin"/>
            </w:r>
            <w:r>
              <w:rPr>
                <w:noProof/>
                <w:webHidden/>
              </w:rPr>
              <w:instrText xml:space="preserve"> PAGEREF _Toc228372649 \h </w:instrText>
            </w:r>
            <w:r>
              <w:rPr>
                <w:noProof/>
                <w:webHidden/>
              </w:rPr>
            </w:r>
            <w:r>
              <w:rPr>
                <w:noProof/>
                <w:webHidden/>
              </w:rPr>
              <w:fldChar w:fldCharType="separate"/>
            </w:r>
            <w:r>
              <w:rPr>
                <w:noProof/>
                <w:webHidden/>
              </w:rPr>
              <w:t>19</w:t>
            </w:r>
            <w:r>
              <w:rPr>
                <w:noProof/>
                <w:webHidden/>
              </w:rPr>
              <w:fldChar w:fldCharType="end"/>
            </w:r>
          </w:hyperlink>
        </w:p>
        <w:p w14:paraId="2B11448B" w14:textId="7E559B1B" w:rsidR="007134D5" w:rsidRDefault="007134D5">
          <w:pPr>
            <w:pStyle w:val="TOC1"/>
            <w:tabs>
              <w:tab w:val="left" w:pos="44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50" w:history="1">
            <w:r w:rsidRPr="005F3978">
              <w:rPr>
                <w:rStyle w:val="Hyperlink"/>
                <w:rFonts w:asciiTheme="majorHAnsi" w:hAnsiTheme="majorHAnsi" w:cstheme="majorHAnsi"/>
                <w:b/>
                <w:bCs/>
                <w:noProof/>
              </w:rPr>
              <w:t>8.</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HAnsi"/>
                <w:b/>
                <w:bCs/>
                <w:noProof/>
              </w:rPr>
              <w:t>Debt Collection</w:t>
            </w:r>
            <w:r>
              <w:rPr>
                <w:noProof/>
                <w:webHidden/>
              </w:rPr>
              <w:tab/>
            </w:r>
            <w:r>
              <w:rPr>
                <w:noProof/>
                <w:webHidden/>
              </w:rPr>
              <w:fldChar w:fldCharType="begin"/>
            </w:r>
            <w:r>
              <w:rPr>
                <w:noProof/>
                <w:webHidden/>
              </w:rPr>
              <w:instrText xml:space="preserve"> PAGEREF _Toc228372650 \h </w:instrText>
            </w:r>
            <w:r>
              <w:rPr>
                <w:noProof/>
                <w:webHidden/>
              </w:rPr>
            </w:r>
            <w:r>
              <w:rPr>
                <w:noProof/>
                <w:webHidden/>
              </w:rPr>
              <w:fldChar w:fldCharType="separate"/>
            </w:r>
            <w:r>
              <w:rPr>
                <w:noProof/>
                <w:webHidden/>
              </w:rPr>
              <w:t>20</w:t>
            </w:r>
            <w:r>
              <w:rPr>
                <w:noProof/>
                <w:webHidden/>
              </w:rPr>
              <w:fldChar w:fldCharType="end"/>
            </w:r>
          </w:hyperlink>
        </w:p>
        <w:p w14:paraId="507F5C0A" w14:textId="02EE455B" w:rsidR="007134D5" w:rsidRDefault="007134D5">
          <w:pPr>
            <w:pStyle w:val="TOC2"/>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51" w:history="1">
            <w:r w:rsidRPr="005F3978">
              <w:rPr>
                <w:rStyle w:val="Hyperlink"/>
                <w:rFonts w:asciiTheme="majorHAnsi" w:hAnsiTheme="majorHAnsi" w:cstheme="majorHAnsi"/>
                <w:b/>
                <w:bCs/>
                <w:noProof/>
              </w:rPr>
              <w:t>8.1 Returning students with debt</w:t>
            </w:r>
            <w:r>
              <w:rPr>
                <w:noProof/>
                <w:webHidden/>
              </w:rPr>
              <w:tab/>
            </w:r>
            <w:r>
              <w:rPr>
                <w:noProof/>
                <w:webHidden/>
              </w:rPr>
              <w:fldChar w:fldCharType="begin"/>
            </w:r>
            <w:r>
              <w:rPr>
                <w:noProof/>
                <w:webHidden/>
              </w:rPr>
              <w:instrText xml:space="preserve"> PAGEREF _Toc228372651 \h </w:instrText>
            </w:r>
            <w:r>
              <w:rPr>
                <w:noProof/>
                <w:webHidden/>
              </w:rPr>
            </w:r>
            <w:r>
              <w:rPr>
                <w:noProof/>
                <w:webHidden/>
              </w:rPr>
              <w:fldChar w:fldCharType="separate"/>
            </w:r>
            <w:r>
              <w:rPr>
                <w:noProof/>
                <w:webHidden/>
              </w:rPr>
              <w:t>20</w:t>
            </w:r>
            <w:r>
              <w:rPr>
                <w:noProof/>
                <w:webHidden/>
              </w:rPr>
              <w:fldChar w:fldCharType="end"/>
            </w:r>
          </w:hyperlink>
        </w:p>
        <w:p w14:paraId="40FAD9C7" w14:textId="0E47DB44" w:rsidR="007134D5" w:rsidRDefault="007134D5">
          <w:pPr>
            <w:pStyle w:val="TOC2"/>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52" w:history="1">
            <w:r w:rsidRPr="005F3978">
              <w:rPr>
                <w:rStyle w:val="Hyperlink"/>
                <w:rFonts w:asciiTheme="majorHAnsi" w:hAnsiTheme="majorHAnsi" w:cstheme="majorHAnsi"/>
                <w:b/>
                <w:bCs/>
                <w:noProof/>
              </w:rPr>
              <w:t>8.2 Late payment charges</w:t>
            </w:r>
            <w:r>
              <w:rPr>
                <w:noProof/>
                <w:webHidden/>
              </w:rPr>
              <w:tab/>
            </w:r>
            <w:r>
              <w:rPr>
                <w:noProof/>
                <w:webHidden/>
              </w:rPr>
              <w:fldChar w:fldCharType="begin"/>
            </w:r>
            <w:r>
              <w:rPr>
                <w:noProof/>
                <w:webHidden/>
              </w:rPr>
              <w:instrText xml:space="preserve"> PAGEREF _Toc228372652 \h </w:instrText>
            </w:r>
            <w:r>
              <w:rPr>
                <w:noProof/>
                <w:webHidden/>
              </w:rPr>
            </w:r>
            <w:r>
              <w:rPr>
                <w:noProof/>
                <w:webHidden/>
              </w:rPr>
              <w:fldChar w:fldCharType="separate"/>
            </w:r>
            <w:r>
              <w:rPr>
                <w:noProof/>
                <w:webHidden/>
              </w:rPr>
              <w:t>20</w:t>
            </w:r>
            <w:r>
              <w:rPr>
                <w:noProof/>
                <w:webHidden/>
              </w:rPr>
              <w:fldChar w:fldCharType="end"/>
            </w:r>
          </w:hyperlink>
        </w:p>
        <w:p w14:paraId="72818194" w14:textId="001CA400" w:rsidR="007134D5" w:rsidRDefault="007134D5">
          <w:pPr>
            <w:pStyle w:val="TOC1"/>
            <w:tabs>
              <w:tab w:val="left" w:pos="72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53" w:history="1">
            <w:r w:rsidRPr="005F3978">
              <w:rPr>
                <w:rStyle w:val="Hyperlink"/>
                <w:rFonts w:asciiTheme="majorHAnsi" w:hAnsiTheme="majorHAnsi" w:cstheme="majorHAnsi"/>
                <w:b/>
                <w:bCs/>
                <w:noProof/>
              </w:rPr>
              <w:t xml:space="preserve">9. </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HAnsi"/>
                <w:b/>
                <w:bCs/>
                <w:noProof/>
              </w:rPr>
              <w:t>Withdrawing from the Course</w:t>
            </w:r>
            <w:r>
              <w:rPr>
                <w:noProof/>
                <w:webHidden/>
              </w:rPr>
              <w:tab/>
            </w:r>
            <w:r>
              <w:rPr>
                <w:noProof/>
                <w:webHidden/>
              </w:rPr>
              <w:fldChar w:fldCharType="begin"/>
            </w:r>
            <w:r>
              <w:rPr>
                <w:noProof/>
                <w:webHidden/>
              </w:rPr>
              <w:instrText xml:space="preserve"> PAGEREF _Toc228372653 \h </w:instrText>
            </w:r>
            <w:r>
              <w:rPr>
                <w:noProof/>
                <w:webHidden/>
              </w:rPr>
            </w:r>
            <w:r>
              <w:rPr>
                <w:noProof/>
                <w:webHidden/>
              </w:rPr>
              <w:fldChar w:fldCharType="separate"/>
            </w:r>
            <w:r>
              <w:rPr>
                <w:noProof/>
                <w:webHidden/>
              </w:rPr>
              <w:t>21</w:t>
            </w:r>
            <w:r>
              <w:rPr>
                <w:noProof/>
                <w:webHidden/>
              </w:rPr>
              <w:fldChar w:fldCharType="end"/>
            </w:r>
          </w:hyperlink>
        </w:p>
        <w:p w14:paraId="6D55063F" w14:textId="6701BA76" w:rsidR="007134D5" w:rsidRDefault="007134D5">
          <w:pPr>
            <w:pStyle w:val="TOC2"/>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54" w:history="1">
            <w:r w:rsidRPr="005F3978">
              <w:rPr>
                <w:rStyle w:val="Hyperlink"/>
                <w:rFonts w:asciiTheme="majorHAnsi" w:hAnsiTheme="majorHAnsi" w:cstheme="majorHAnsi"/>
                <w:b/>
                <w:bCs/>
                <w:noProof/>
              </w:rPr>
              <w:t>9.1 Table 4: WITHDRAWAL DATE &amp; PRIVATE SECTOR FEE LIABILITY</w:t>
            </w:r>
            <w:r>
              <w:rPr>
                <w:noProof/>
                <w:webHidden/>
              </w:rPr>
              <w:tab/>
            </w:r>
            <w:r>
              <w:rPr>
                <w:noProof/>
                <w:webHidden/>
              </w:rPr>
              <w:fldChar w:fldCharType="begin"/>
            </w:r>
            <w:r>
              <w:rPr>
                <w:noProof/>
                <w:webHidden/>
              </w:rPr>
              <w:instrText xml:space="preserve"> PAGEREF _Toc228372654 \h </w:instrText>
            </w:r>
            <w:r>
              <w:rPr>
                <w:noProof/>
                <w:webHidden/>
              </w:rPr>
            </w:r>
            <w:r>
              <w:rPr>
                <w:noProof/>
                <w:webHidden/>
              </w:rPr>
              <w:fldChar w:fldCharType="separate"/>
            </w:r>
            <w:r>
              <w:rPr>
                <w:noProof/>
                <w:webHidden/>
              </w:rPr>
              <w:t>21</w:t>
            </w:r>
            <w:r>
              <w:rPr>
                <w:noProof/>
                <w:webHidden/>
              </w:rPr>
              <w:fldChar w:fldCharType="end"/>
            </w:r>
          </w:hyperlink>
        </w:p>
        <w:p w14:paraId="71DD85E9" w14:textId="6B3BD67E" w:rsidR="007134D5" w:rsidRDefault="007134D5">
          <w:pPr>
            <w:pStyle w:val="TOC2"/>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55" w:history="1">
            <w:r w:rsidRPr="005F3978">
              <w:rPr>
                <w:rStyle w:val="Hyperlink"/>
                <w:rFonts w:asciiTheme="majorHAnsi" w:hAnsiTheme="majorHAnsi" w:cstheme="majorHAnsi"/>
                <w:b/>
                <w:bCs/>
                <w:noProof/>
              </w:rPr>
              <w:t>9.2 Intermittent Study/ Opting Out of Private Sector</w:t>
            </w:r>
            <w:r>
              <w:rPr>
                <w:noProof/>
                <w:webHidden/>
              </w:rPr>
              <w:tab/>
            </w:r>
            <w:r>
              <w:rPr>
                <w:noProof/>
                <w:webHidden/>
              </w:rPr>
              <w:fldChar w:fldCharType="begin"/>
            </w:r>
            <w:r>
              <w:rPr>
                <w:noProof/>
                <w:webHidden/>
              </w:rPr>
              <w:instrText xml:space="preserve"> PAGEREF _Toc228372655 \h </w:instrText>
            </w:r>
            <w:r>
              <w:rPr>
                <w:noProof/>
                <w:webHidden/>
              </w:rPr>
            </w:r>
            <w:r>
              <w:rPr>
                <w:noProof/>
                <w:webHidden/>
              </w:rPr>
              <w:fldChar w:fldCharType="separate"/>
            </w:r>
            <w:r>
              <w:rPr>
                <w:noProof/>
                <w:webHidden/>
              </w:rPr>
              <w:t>22</w:t>
            </w:r>
            <w:r>
              <w:rPr>
                <w:noProof/>
                <w:webHidden/>
              </w:rPr>
              <w:fldChar w:fldCharType="end"/>
            </w:r>
          </w:hyperlink>
        </w:p>
        <w:p w14:paraId="5A67328E" w14:textId="35D07D7D" w:rsidR="007134D5" w:rsidRDefault="007134D5">
          <w:pPr>
            <w:pStyle w:val="TOC3"/>
            <w:tabs>
              <w:tab w:val="left" w:pos="120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56" w:history="1">
            <w:r w:rsidRPr="005F3978">
              <w:rPr>
                <w:rStyle w:val="Hyperlink"/>
                <w:rFonts w:asciiTheme="majorHAnsi" w:hAnsiTheme="majorHAnsi" w:cstheme="majorHAnsi"/>
                <w:b/>
                <w:bCs/>
                <w:noProof/>
                <w:lang w:val="en-GB"/>
              </w:rPr>
              <w:t xml:space="preserve">9.2.1 </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HAnsi"/>
                <w:b/>
                <w:bCs/>
                <w:noProof/>
                <w:lang w:val="en-GB"/>
              </w:rPr>
              <w:t>For students on the three year course:</w:t>
            </w:r>
            <w:r>
              <w:rPr>
                <w:noProof/>
                <w:webHidden/>
              </w:rPr>
              <w:tab/>
            </w:r>
            <w:r>
              <w:rPr>
                <w:noProof/>
                <w:webHidden/>
              </w:rPr>
              <w:fldChar w:fldCharType="begin"/>
            </w:r>
            <w:r>
              <w:rPr>
                <w:noProof/>
                <w:webHidden/>
              </w:rPr>
              <w:instrText xml:space="preserve"> PAGEREF _Toc228372656 \h </w:instrText>
            </w:r>
            <w:r>
              <w:rPr>
                <w:noProof/>
                <w:webHidden/>
              </w:rPr>
            </w:r>
            <w:r>
              <w:rPr>
                <w:noProof/>
                <w:webHidden/>
              </w:rPr>
              <w:fldChar w:fldCharType="separate"/>
            </w:r>
            <w:r>
              <w:rPr>
                <w:noProof/>
                <w:webHidden/>
              </w:rPr>
              <w:t>22</w:t>
            </w:r>
            <w:r>
              <w:rPr>
                <w:noProof/>
                <w:webHidden/>
              </w:rPr>
              <w:fldChar w:fldCharType="end"/>
            </w:r>
          </w:hyperlink>
        </w:p>
        <w:p w14:paraId="440B559E" w14:textId="139206FB" w:rsidR="007134D5" w:rsidRDefault="007134D5">
          <w:pPr>
            <w:pStyle w:val="TOC3"/>
            <w:tabs>
              <w:tab w:val="left" w:pos="120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57" w:history="1">
            <w:r w:rsidRPr="005F3978">
              <w:rPr>
                <w:rStyle w:val="Hyperlink"/>
                <w:rFonts w:asciiTheme="majorHAnsi" w:hAnsiTheme="majorHAnsi" w:cstheme="majorHAnsi"/>
                <w:b/>
                <w:bCs/>
                <w:i/>
                <w:iCs/>
                <w:noProof/>
                <w:lang w:val="en-GB"/>
              </w:rPr>
              <w:t xml:space="preserve">9.2.2 </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HAnsi"/>
                <w:b/>
                <w:bCs/>
                <w:i/>
                <w:iCs/>
                <w:noProof/>
                <w:lang w:val="en-GB"/>
              </w:rPr>
              <w:t>Payment Requirements – Three year course</w:t>
            </w:r>
            <w:r>
              <w:rPr>
                <w:noProof/>
                <w:webHidden/>
              </w:rPr>
              <w:tab/>
            </w:r>
            <w:r>
              <w:rPr>
                <w:noProof/>
                <w:webHidden/>
              </w:rPr>
              <w:fldChar w:fldCharType="begin"/>
            </w:r>
            <w:r>
              <w:rPr>
                <w:noProof/>
                <w:webHidden/>
              </w:rPr>
              <w:instrText xml:space="preserve"> PAGEREF _Toc228372657 \h </w:instrText>
            </w:r>
            <w:r>
              <w:rPr>
                <w:noProof/>
                <w:webHidden/>
              </w:rPr>
            </w:r>
            <w:r>
              <w:rPr>
                <w:noProof/>
                <w:webHidden/>
              </w:rPr>
              <w:fldChar w:fldCharType="separate"/>
            </w:r>
            <w:r>
              <w:rPr>
                <w:noProof/>
                <w:webHidden/>
              </w:rPr>
              <w:t>22</w:t>
            </w:r>
            <w:r>
              <w:rPr>
                <w:noProof/>
                <w:webHidden/>
              </w:rPr>
              <w:fldChar w:fldCharType="end"/>
            </w:r>
          </w:hyperlink>
        </w:p>
        <w:p w14:paraId="01E054AF" w14:textId="1A33ED23" w:rsidR="007134D5" w:rsidRDefault="007134D5">
          <w:pPr>
            <w:pStyle w:val="TOC3"/>
            <w:tabs>
              <w:tab w:val="left" w:pos="120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58" w:history="1">
            <w:r w:rsidRPr="005F3978">
              <w:rPr>
                <w:rStyle w:val="Hyperlink"/>
                <w:rFonts w:asciiTheme="majorHAnsi" w:hAnsiTheme="majorHAnsi" w:cstheme="majorHAnsi"/>
                <w:b/>
                <w:bCs/>
                <w:i/>
                <w:iCs/>
                <w:noProof/>
                <w:lang w:val="en-GB"/>
              </w:rPr>
              <w:t>9.2.3</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HAnsi"/>
                <w:b/>
                <w:bCs/>
                <w:i/>
                <w:iCs/>
                <w:noProof/>
                <w:lang w:val="en-GB"/>
              </w:rPr>
              <w:t>Participation Requirements – Three year course</w:t>
            </w:r>
            <w:r>
              <w:rPr>
                <w:noProof/>
                <w:webHidden/>
              </w:rPr>
              <w:tab/>
            </w:r>
            <w:r>
              <w:rPr>
                <w:noProof/>
                <w:webHidden/>
              </w:rPr>
              <w:fldChar w:fldCharType="begin"/>
            </w:r>
            <w:r>
              <w:rPr>
                <w:noProof/>
                <w:webHidden/>
              </w:rPr>
              <w:instrText xml:space="preserve"> PAGEREF _Toc228372658 \h </w:instrText>
            </w:r>
            <w:r>
              <w:rPr>
                <w:noProof/>
                <w:webHidden/>
              </w:rPr>
            </w:r>
            <w:r>
              <w:rPr>
                <w:noProof/>
                <w:webHidden/>
              </w:rPr>
              <w:fldChar w:fldCharType="separate"/>
            </w:r>
            <w:r>
              <w:rPr>
                <w:noProof/>
                <w:webHidden/>
              </w:rPr>
              <w:t>22</w:t>
            </w:r>
            <w:r>
              <w:rPr>
                <w:noProof/>
                <w:webHidden/>
              </w:rPr>
              <w:fldChar w:fldCharType="end"/>
            </w:r>
          </w:hyperlink>
        </w:p>
        <w:p w14:paraId="161D7F97" w14:textId="5A53B9A8" w:rsidR="007134D5" w:rsidRDefault="007134D5">
          <w:pPr>
            <w:pStyle w:val="TOC3"/>
            <w:tabs>
              <w:tab w:val="left" w:pos="120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59" w:history="1">
            <w:r w:rsidRPr="005F3978">
              <w:rPr>
                <w:rStyle w:val="Hyperlink"/>
                <w:rFonts w:asciiTheme="majorHAnsi" w:hAnsiTheme="majorHAnsi" w:cstheme="majorHAnsi"/>
                <w:b/>
                <w:bCs/>
                <w:noProof/>
                <w:lang w:val="en-GB"/>
              </w:rPr>
              <w:t xml:space="preserve">9.2.4 </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HAnsi"/>
                <w:b/>
                <w:bCs/>
                <w:noProof/>
                <w:lang w:val="en-GB"/>
              </w:rPr>
              <w:t>For students on the one year course:</w:t>
            </w:r>
            <w:r>
              <w:rPr>
                <w:noProof/>
                <w:webHidden/>
              </w:rPr>
              <w:tab/>
            </w:r>
            <w:r>
              <w:rPr>
                <w:noProof/>
                <w:webHidden/>
              </w:rPr>
              <w:fldChar w:fldCharType="begin"/>
            </w:r>
            <w:r>
              <w:rPr>
                <w:noProof/>
                <w:webHidden/>
              </w:rPr>
              <w:instrText xml:space="preserve"> PAGEREF _Toc228372659 \h </w:instrText>
            </w:r>
            <w:r>
              <w:rPr>
                <w:noProof/>
                <w:webHidden/>
              </w:rPr>
            </w:r>
            <w:r>
              <w:rPr>
                <w:noProof/>
                <w:webHidden/>
              </w:rPr>
              <w:fldChar w:fldCharType="separate"/>
            </w:r>
            <w:r>
              <w:rPr>
                <w:noProof/>
                <w:webHidden/>
              </w:rPr>
              <w:t>22</w:t>
            </w:r>
            <w:r>
              <w:rPr>
                <w:noProof/>
                <w:webHidden/>
              </w:rPr>
              <w:fldChar w:fldCharType="end"/>
            </w:r>
          </w:hyperlink>
        </w:p>
        <w:p w14:paraId="04B47850" w14:textId="5FC924F5" w:rsidR="007134D5" w:rsidRDefault="007134D5">
          <w:pPr>
            <w:pStyle w:val="TOC3"/>
            <w:tabs>
              <w:tab w:val="left" w:pos="120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60" w:history="1">
            <w:r w:rsidRPr="005F3978">
              <w:rPr>
                <w:rStyle w:val="Hyperlink"/>
                <w:rFonts w:asciiTheme="majorHAnsi" w:hAnsiTheme="majorHAnsi" w:cstheme="majorHAnsi"/>
                <w:b/>
                <w:bCs/>
                <w:noProof/>
                <w:lang w:val="en-GB"/>
              </w:rPr>
              <w:t xml:space="preserve">9.2.5 </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HAnsi"/>
                <w:b/>
                <w:bCs/>
                <w:noProof/>
                <w:lang w:val="en-GB"/>
              </w:rPr>
              <w:t>For students on the 2 year course:</w:t>
            </w:r>
            <w:r>
              <w:rPr>
                <w:noProof/>
                <w:webHidden/>
              </w:rPr>
              <w:tab/>
            </w:r>
            <w:r>
              <w:rPr>
                <w:noProof/>
                <w:webHidden/>
              </w:rPr>
              <w:fldChar w:fldCharType="begin"/>
            </w:r>
            <w:r>
              <w:rPr>
                <w:noProof/>
                <w:webHidden/>
              </w:rPr>
              <w:instrText xml:space="preserve"> PAGEREF _Toc228372660 \h </w:instrText>
            </w:r>
            <w:r>
              <w:rPr>
                <w:noProof/>
                <w:webHidden/>
              </w:rPr>
            </w:r>
            <w:r>
              <w:rPr>
                <w:noProof/>
                <w:webHidden/>
              </w:rPr>
              <w:fldChar w:fldCharType="separate"/>
            </w:r>
            <w:r>
              <w:rPr>
                <w:noProof/>
                <w:webHidden/>
              </w:rPr>
              <w:t>23</w:t>
            </w:r>
            <w:r>
              <w:rPr>
                <w:noProof/>
                <w:webHidden/>
              </w:rPr>
              <w:fldChar w:fldCharType="end"/>
            </w:r>
          </w:hyperlink>
        </w:p>
        <w:p w14:paraId="1A783EE0" w14:textId="6A5FE97F" w:rsidR="007134D5" w:rsidRDefault="007134D5">
          <w:pPr>
            <w:pStyle w:val="TOC1"/>
            <w:tabs>
              <w:tab w:val="left" w:pos="72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61" w:history="1">
            <w:r w:rsidRPr="005F3978">
              <w:rPr>
                <w:rStyle w:val="Hyperlink"/>
                <w:rFonts w:asciiTheme="majorHAnsi" w:hAnsiTheme="majorHAnsi" w:cstheme="majorHAnsi"/>
                <w:b/>
                <w:bCs/>
                <w:noProof/>
              </w:rPr>
              <w:t>10.</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HAnsi"/>
                <w:b/>
                <w:bCs/>
                <w:noProof/>
              </w:rPr>
              <w:t>Scholarships</w:t>
            </w:r>
            <w:r>
              <w:rPr>
                <w:noProof/>
                <w:webHidden/>
              </w:rPr>
              <w:tab/>
            </w:r>
            <w:r>
              <w:rPr>
                <w:noProof/>
                <w:webHidden/>
              </w:rPr>
              <w:fldChar w:fldCharType="begin"/>
            </w:r>
            <w:r>
              <w:rPr>
                <w:noProof/>
                <w:webHidden/>
              </w:rPr>
              <w:instrText xml:space="preserve"> PAGEREF _Toc228372661 \h </w:instrText>
            </w:r>
            <w:r>
              <w:rPr>
                <w:noProof/>
                <w:webHidden/>
              </w:rPr>
            </w:r>
            <w:r>
              <w:rPr>
                <w:noProof/>
                <w:webHidden/>
              </w:rPr>
              <w:fldChar w:fldCharType="separate"/>
            </w:r>
            <w:r>
              <w:rPr>
                <w:noProof/>
                <w:webHidden/>
              </w:rPr>
              <w:t>24</w:t>
            </w:r>
            <w:r>
              <w:rPr>
                <w:noProof/>
                <w:webHidden/>
              </w:rPr>
              <w:fldChar w:fldCharType="end"/>
            </w:r>
          </w:hyperlink>
        </w:p>
        <w:p w14:paraId="1210D87E" w14:textId="6170BD96" w:rsidR="007134D5" w:rsidRDefault="007134D5">
          <w:pPr>
            <w:pStyle w:val="TOC1"/>
            <w:tabs>
              <w:tab w:val="left" w:pos="720"/>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62" w:history="1">
            <w:r w:rsidRPr="005F3978">
              <w:rPr>
                <w:rStyle w:val="Hyperlink"/>
                <w:rFonts w:asciiTheme="majorHAnsi" w:hAnsiTheme="majorHAnsi" w:cstheme="majorHAnsi"/>
                <w:b/>
                <w:bCs/>
                <w:noProof/>
              </w:rPr>
              <w:t xml:space="preserve">11. </w:t>
            </w:r>
            <w:r>
              <w:rPr>
                <w:rFonts w:asciiTheme="minorHAnsi" w:eastAsiaTheme="minorEastAsia" w:hAnsiTheme="minorHAnsi" w:cstheme="minorBidi"/>
                <w:noProof/>
                <w:kern w:val="2"/>
                <w:sz w:val="24"/>
                <w:szCs w:val="24"/>
                <w:lang w:val="en-GB"/>
                <w14:ligatures w14:val="standardContextual"/>
              </w:rPr>
              <w:tab/>
            </w:r>
            <w:r w:rsidRPr="005F3978">
              <w:rPr>
                <w:rStyle w:val="Hyperlink"/>
                <w:rFonts w:asciiTheme="majorHAnsi" w:hAnsiTheme="majorHAnsi" w:cstheme="majorHAnsi"/>
                <w:b/>
                <w:bCs/>
                <w:noProof/>
              </w:rPr>
              <w:t>Refunds</w:t>
            </w:r>
            <w:r>
              <w:rPr>
                <w:noProof/>
                <w:webHidden/>
              </w:rPr>
              <w:tab/>
            </w:r>
            <w:r>
              <w:rPr>
                <w:noProof/>
                <w:webHidden/>
              </w:rPr>
              <w:fldChar w:fldCharType="begin"/>
            </w:r>
            <w:r>
              <w:rPr>
                <w:noProof/>
                <w:webHidden/>
              </w:rPr>
              <w:instrText xml:space="preserve"> PAGEREF _Toc228372662 \h </w:instrText>
            </w:r>
            <w:r>
              <w:rPr>
                <w:noProof/>
                <w:webHidden/>
              </w:rPr>
            </w:r>
            <w:r>
              <w:rPr>
                <w:noProof/>
                <w:webHidden/>
              </w:rPr>
              <w:fldChar w:fldCharType="separate"/>
            </w:r>
            <w:r>
              <w:rPr>
                <w:noProof/>
                <w:webHidden/>
              </w:rPr>
              <w:t>25</w:t>
            </w:r>
            <w:r>
              <w:rPr>
                <w:noProof/>
                <w:webHidden/>
              </w:rPr>
              <w:fldChar w:fldCharType="end"/>
            </w:r>
          </w:hyperlink>
        </w:p>
        <w:p w14:paraId="2B4E0755" w14:textId="79A1C770" w:rsidR="007134D5" w:rsidRDefault="007134D5">
          <w:pPr>
            <w:pStyle w:val="TOC2"/>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63" w:history="1">
            <w:r w:rsidRPr="005F3978">
              <w:rPr>
                <w:rStyle w:val="Hyperlink"/>
                <w:rFonts w:asciiTheme="majorHAnsi" w:hAnsiTheme="majorHAnsi" w:cstheme="majorHAnsi"/>
                <w:b/>
                <w:bCs/>
                <w:noProof/>
              </w:rPr>
              <w:t>11.1 Cancellations (after the cooling-off period)</w:t>
            </w:r>
            <w:r>
              <w:rPr>
                <w:noProof/>
                <w:webHidden/>
              </w:rPr>
              <w:tab/>
            </w:r>
            <w:r>
              <w:rPr>
                <w:noProof/>
                <w:webHidden/>
              </w:rPr>
              <w:fldChar w:fldCharType="begin"/>
            </w:r>
            <w:r>
              <w:rPr>
                <w:noProof/>
                <w:webHidden/>
              </w:rPr>
              <w:instrText xml:space="preserve"> PAGEREF _Toc228372663 \h </w:instrText>
            </w:r>
            <w:r>
              <w:rPr>
                <w:noProof/>
                <w:webHidden/>
              </w:rPr>
            </w:r>
            <w:r>
              <w:rPr>
                <w:noProof/>
                <w:webHidden/>
              </w:rPr>
              <w:fldChar w:fldCharType="separate"/>
            </w:r>
            <w:r>
              <w:rPr>
                <w:noProof/>
                <w:webHidden/>
              </w:rPr>
              <w:t>25</w:t>
            </w:r>
            <w:r>
              <w:rPr>
                <w:noProof/>
                <w:webHidden/>
              </w:rPr>
              <w:fldChar w:fldCharType="end"/>
            </w:r>
          </w:hyperlink>
        </w:p>
        <w:p w14:paraId="6B7C0C23" w14:textId="49C921C4" w:rsidR="007134D5" w:rsidRDefault="007134D5">
          <w:pPr>
            <w:pStyle w:val="TOC2"/>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64" w:history="1">
            <w:r w:rsidRPr="005F3978">
              <w:rPr>
                <w:rStyle w:val="Hyperlink"/>
                <w:rFonts w:asciiTheme="majorHAnsi" w:hAnsiTheme="majorHAnsi" w:cstheme="majorHAnsi"/>
                <w:b/>
                <w:bCs/>
                <w:noProof/>
              </w:rPr>
              <w:t>11.2 Complaint Remedies</w:t>
            </w:r>
            <w:r>
              <w:rPr>
                <w:noProof/>
                <w:webHidden/>
              </w:rPr>
              <w:tab/>
            </w:r>
            <w:r>
              <w:rPr>
                <w:noProof/>
                <w:webHidden/>
              </w:rPr>
              <w:fldChar w:fldCharType="begin"/>
            </w:r>
            <w:r>
              <w:rPr>
                <w:noProof/>
                <w:webHidden/>
              </w:rPr>
              <w:instrText xml:space="preserve"> PAGEREF _Toc228372664 \h </w:instrText>
            </w:r>
            <w:r>
              <w:rPr>
                <w:noProof/>
                <w:webHidden/>
              </w:rPr>
            </w:r>
            <w:r>
              <w:rPr>
                <w:noProof/>
                <w:webHidden/>
              </w:rPr>
              <w:fldChar w:fldCharType="separate"/>
            </w:r>
            <w:r>
              <w:rPr>
                <w:noProof/>
                <w:webHidden/>
              </w:rPr>
              <w:t>25</w:t>
            </w:r>
            <w:r>
              <w:rPr>
                <w:noProof/>
                <w:webHidden/>
              </w:rPr>
              <w:fldChar w:fldCharType="end"/>
            </w:r>
          </w:hyperlink>
        </w:p>
        <w:p w14:paraId="10EA86C4" w14:textId="47378BC8" w:rsidR="007134D5" w:rsidRDefault="007134D5">
          <w:pPr>
            <w:pStyle w:val="TOC2"/>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65" w:history="1">
            <w:r w:rsidRPr="005F3978">
              <w:rPr>
                <w:rStyle w:val="Hyperlink"/>
                <w:rFonts w:asciiTheme="majorHAnsi" w:hAnsiTheme="majorHAnsi" w:cstheme="majorHAnsi"/>
                <w:b/>
                <w:bCs/>
                <w:noProof/>
              </w:rPr>
              <w:t>11.3 Refund or waiver of fees</w:t>
            </w:r>
            <w:r>
              <w:rPr>
                <w:noProof/>
                <w:webHidden/>
              </w:rPr>
              <w:tab/>
            </w:r>
            <w:r>
              <w:rPr>
                <w:noProof/>
                <w:webHidden/>
              </w:rPr>
              <w:fldChar w:fldCharType="begin"/>
            </w:r>
            <w:r>
              <w:rPr>
                <w:noProof/>
                <w:webHidden/>
              </w:rPr>
              <w:instrText xml:space="preserve"> PAGEREF _Toc228372665 \h </w:instrText>
            </w:r>
            <w:r>
              <w:rPr>
                <w:noProof/>
                <w:webHidden/>
              </w:rPr>
            </w:r>
            <w:r>
              <w:rPr>
                <w:noProof/>
                <w:webHidden/>
              </w:rPr>
              <w:fldChar w:fldCharType="separate"/>
            </w:r>
            <w:r>
              <w:rPr>
                <w:noProof/>
                <w:webHidden/>
              </w:rPr>
              <w:t>25</w:t>
            </w:r>
            <w:r>
              <w:rPr>
                <w:noProof/>
                <w:webHidden/>
              </w:rPr>
              <w:fldChar w:fldCharType="end"/>
            </w:r>
          </w:hyperlink>
        </w:p>
        <w:p w14:paraId="1040BDFC" w14:textId="78234F24" w:rsidR="007134D5" w:rsidRDefault="007134D5">
          <w:pPr>
            <w:pStyle w:val="TOC2"/>
            <w:tabs>
              <w:tab w:val="right" w:leader="dot" w:pos="10456"/>
            </w:tabs>
            <w:rPr>
              <w:rFonts w:asciiTheme="minorHAnsi" w:eastAsiaTheme="minorEastAsia" w:hAnsiTheme="minorHAnsi" w:cstheme="minorBidi"/>
              <w:noProof/>
              <w:kern w:val="2"/>
              <w:sz w:val="24"/>
              <w:szCs w:val="24"/>
              <w:lang w:val="en-GB"/>
              <w14:ligatures w14:val="standardContextual"/>
            </w:rPr>
          </w:pPr>
          <w:hyperlink w:anchor="_Toc228372666" w:history="1">
            <w:r w:rsidRPr="005F3978">
              <w:rPr>
                <w:rStyle w:val="Hyperlink"/>
                <w:rFonts w:asciiTheme="majorHAnsi" w:hAnsiTheme="majorHAnsi" w:cstheme="majorHAnsi"/>
                <w:b/>
                <w:bCs/>
                <w:noProof/>
              </w:rPr>
              <w:t>11.4 Payment of refunds</w:t>
            </w:r>
            <w:r>
              <w:rPr>
                <w:noProof/>
                <w:webHidden/>
              </w:rPr>
              <w:tab/>
            </w:r>
            <w:r>
              <w:rPr>
                <w:noProof/>
                <w:webHidden/>
              </w:rPr>
              <w:fldChar w:fldCharType="begin"/>
            </w:r>
            <w:r>
              <w:rPr>
                <w:noProof/>
                <w:webHidden/>
              </w:rPr>
              <w:instrText xml:space="preserve"> PAGEREF _Toc228372666 \h </w:instrText>
            </w:r>
            <w:r>
              <w:rPr>
                <w:noProof/>
                <w:webHidden/>
              </w:rPr>
            </w:r>
            <w:r>
              <w:rPr>
                <w:noProof/>
                <w:webHidden/>
              </w:rPr>
              <w:fldChar w:fldCharType="separate"/>
            </w:r>
            <w:r>
              <w:rPr>
                <w:noProof/>
                <w:webHidden/>
              </w:rPr>
              <w:t>26</w:t>
            </w:r>
            <w:r>
              <w:rPr>
                <w:noProof/>
                <w:webHidden/>
              </w:rPr>
              <w:fldChar w:fldCharType="end"/>
            </w:r>
          </w:hyperlink>
        </w:p>
        <w:p w14:paraId="3E6969D9" w14:textId="1EC5298A" w:rsidR="00F81C1E" w:rsidRPr="000A505F" w:rsidRDefault="008A524C" w:rsidP="003109D3">
          <w:pPr>
            <w:rPr>
              <w:rFonts w:asciiTheme="majorHAnsi" w:hAnsiTheme="majorHAnsi" w:cstheme="majorHAnsi"/>
            </w:rPr>
          </w:pPr>
          <w:r w:rsidRPr="000A505F">
            <w:rPr>
              <w:rFonts w:asciiTheme="majorHAnsi" w:hAnsiTheme="majorHAnsi" w:cstheme="majorHAnsi"/>
              <w:b/>
              <w:bCs/>
              <w:noProof/>
              <w:sz w:val="18"/>
              <w:szCs w:val="18"/>
            </w:rPr>
            <w:fldChar w:fldCharType="end"/>
          </w:r>
        </w:p>
      </w:sdtContent>
    </w:sdt>
    <w:p w14:paraId="2E4F13A4" w14:textId="1050EAAA" w:rsidR="00111AC6" w:rsidRPr="000A505F" w:rsidRDefault="000A505F" w:rsidP="000A505F">
      <w:pPr>
        <w:pStyle w:val="Heading1"/>
        <w:rPr>
          <w:rFonts w:asciiTheme="majorHAnsi" w:hAnsiTheme="majorHAnsi" w:cstheme="majorHAnsi"/>
          <w:b/>
          <w:bCs/>
          <w:sz w:val="32"/>
          <w:szCs w:val="32"/>
        </w:rPr>
      </w:pPr>
      <w:bookmarkStart w:id="0" w:name="_Toc228372625"/>
      <w:r w:rsidRPr="000A505F">
        <w:rPr>
          <w:rFonts w:asciiTheme="majorHAnsi" w:hAnsiTheme="majorHAnsi" w:cstheme="majorHAnsi"/>
          <w:b/>
          <w:bCs/>
          <w:sz w:val="32"/>
          <w:szCs w:val="32"/>
        </w:rPr>
        <w:t>Glossary</w:t>
      </w:r>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5"/>
        <w:gridCol w:w="8681"/>
      </w:tblGrid>
      <w:tr w:rsidR="000A505F" w:rsidRPr="000A505F" w14:paraId="49A33104" w14:textId="77777777">
        <w:trPr>
          <w:tblHeader/>
          <w:tblCellSpacing w:w="15" w:type="dxa"/>
        </w:trPr>
        <w:tc>
          <w:tcPr>
            <w:tcW w:w="0" w:type="auto"/>
            <w:vAlign w:val="center"/>
            <w:hideMark/>
          </w:tcPr>
          <w:p w14:paraId="6B87A765" w14:textId="77777777" w:rsidR="000A505F" w:rsidRPr="000A505F" w:rsidRDefault="000A505F" w:rsidP="000A505F">
            <w:pPr>
              <w:rPr>
                <w:rFonts w:asciiTheme="majorHAnsi" w:hAnsiTheme="majorHAnsi" w:cstheme="majorHAnsi"/>
                <w:b/>
                <w:bCs/>
                <w:sz w:val="20"/>
                <w:szCs w:val="20"/>
                <w:lang w:val="en-GB"/>
              </w:rPr>
            </w:pPr>
            <w:r w:rsidRPr="000A505F">
              <w:rPr>
                <w:rFonts w:asciiTheme="majorHAnsi" w:hAnsiTheme="majorHAnsi" w:cstheme="majorHAnsi"/>
                <w:b/>
                <w:bCs/>
                <w:sz w:val="20"/>
                <w:szCs w:val="20"/>
                <w:lang w:val="en-GB"/>
              </w:rPr>
              <w:t>Term</w:t>
            </w:r>
          </w:p>
        </w:tc>
        <w:tc>
          <w:tcPr>
            <w:tcW w:w="0" w:type="auto"/>
            <w:vAlign w:val="center"/>
            <w:hideMark/>
          </w:tcPr>
          <w:p w14:paraId="4E2DAF19" w14:textId="765AE73C" w:rsidR="000A505F" w:rsidRPr="000A505F" w:rsidRDefault="000A505F" w:rsidP="000A505F">
            <w:pPr>
              <w:rPr>
                <w:rFonts w:asciiTheme="majorHAnsi" w:hAnsiTheme="majorHAnsi" w:cstheme="majorHAnsi"/>
                <w:b/>
                <w:bCs/>
                <w:sz w:val="20"/>
                <w:szCs w:val="20"/>
                <w:lang w:val="en-GB"/>
              </w:rPr>
            </w:pPr>
            <w:r w:rsidRPr="000A505F">
              <w:rPr>
                <w:rFonts w:asciiTheme="majorHAnsi" w:hAnsiTheme="majorHAnsi" w:cstheme="majorHAnsi"/>
                <w:b/>
                <w:bCs/>
                <w:sz w:val="20"/>
                <w:szCs w:val="20"/>
                <w:lang w:val="en-GB"/>
              </w:rPr>
              <w:t>Definition</w:t>
            </w:r>
          </w:p>
        </w:tc>
      </w:tr>
      <w:tr w:rsidR="000A505F" w:rsidRPr="000A505F" w14:paraId="6476C4FF" w14:textId="77777777">
        <w:trPr>
          <w:tblCellSpacing w:w="15" w:type="dxa"/>
        </w:trPr>
        <w:tc>
          <w:tcPr>
            <w:tcW w:w="0" w:type="auto"/>
            <w:vAlign w:val="center"/>
            <w:hideMark/>
          </w:tcPr>
          <w:p w14:paraId="149C459D"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b/>
                <w:bCs/>
                <w:sz w:val="20"/>
                <w:szCs w:val="20"/>
                <w:lang w:val="en-GB"/>
              </w:rPr>
              <w:t>Private Sector Hours</w:t>
            </w:r>
          </w:p>
        </w:tc>
        <w:tc>
          <w:tcPr>
            <w:tcW w:w="0" w:type="auto"/>
            <w:vAlign w:val="center"/>
            <w:hideMark/>
          </w:tcPr>
          <w:p w14:paraId="4A2765BC"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Additional classes offered by Emil Dale Academy that supplement qualification-based teaching but are not part of the accredited course units. These classes are provided by EDA independently and are subject to private sector fees.</w:t>
            </w:r>
          </w:p>
        </w:tc>
      </w:tr>
      <w:tr w:rsidR="000A505F" w:rsidRPr="000A505F" w14:paraId="03911CCD" w14:textId="77777777">
        <w:trPr>
          <w:tblCellSpacing w:w="15" w:type="dxa"/>
        </w:trPr>
        <w:tc>
          <w:tcPr>
            <w:tcW w:w="0" w:type="auto"/>
            <w:vAlign w:val="center"/>
            <w:hideMark/>
          </w:tcPr>
          <w:p w14:paraId="3B705376"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b/>
                <w:bCs/>
                <w:sz w:val="20"/>
                <w:szCs w:val="20"/>
                <w:lang w:val="en-GB"/>
              </w:rPr>
              <w:t>Private Sector Fees</w:t>
            </w:r>
          </w:p>
        </w:tc>
        <w:tc>
          <w:tcPr>
            <w:tcW w:w="0" w:type="auto"/>
            <w:vAlign w:val="center"/>
            <w:hideMark/>
          </w:tcPr>
          <w:p w14:paraId="5F3EB420"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Fees charged by Emil Dale Academy for participation in Private Sector Hours, separate from tuition fees payable to partner institutions.</w:t>
            </w:r>
          </w:p>
        </w:tc>
      </w:tr>
      <w:tr w:rsidR="000A505F" w:rsidRPr="000A505F" w14:paraId="6B653750" w14:textId="77777777">
        <w:trPr>
          <w:tblCellSpacing w:w="15" w:type="dxa"/>
        </w:trPr>
        <w:tc>
          <w:tcPr>
            <w:tcW w:w="0" w:type="auto"/>
            <w:vAlign w:val="center"/>
            <w:hideMark/>
          </w:tcPr>
          <w:p w14:paraId="710A8A89"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b/>
                <w:bCs/>
                <w:sz w:val="20"/>
                <w:szCs w:val="20"/>
                <w:lang w:val="en-GB"/>
              </w:rPr>
              <w:t>Tuition Fees</w:t>
            </w:r>
          </w:p>
        </w:tc>
        <w:tc>
          <w:tcPr>
            <w:tcW w:w="0" w:type="auto"/>
            <w:vAlign w:val="center"/>
            <w:hideMark/>
          </w:tcPr>
          <w:p w14:paraId="3C718E19" w14:textId="21C2B591"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Fees payable directly to a validating partner institution (e.g., University of Bedfordshire, North Hertfordshire College) for the accredited qualification element of a course.</w:t>
            </w:r>
          </w:p>
        </w:tc>
      </w:tr>
      <w:tr w:rsidR="000A505F" w:rsidRPr="000A505F" w14:paraId="29BC5CAA" w14:textId="77777777">
        <w:trPr>
          <w:tblCellSpacing w:w="15" w:type="dxa"/>
        </w:trPr>
        <w:tc>
          <w:tcPr>
            <w:tcW w:w="0" w:type="auto"/>
            <w:vAlign w:val="center"/>
            <w:hideMark/>
          </w:tcPr>
          <w:p w14:paraId="2507D6EC"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b/>
                <w:bCs/>
                <w:sz w:val="20"/>
                <w:szCs w:val="20"/>
                <w:lang w:val="en-GB"/>
              </w:rPr>
              <w:t>Deposit</w:t>
            </w:r>
          </w:p>
        </w:tc>
        <w:tc>
          <w:tcPr>
            <w:tcW w:w="0" w:type="auto"/>
            <w:vAlign w:val="center"/>
            <w:hideMark/>
          </w:tcPr>
          <w:p w14:paraId="38CCF413"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A non-refundable payment made to confirm acceptance of a place on a course, unless withdrawn within the cooling-off period or if a place is not granted.</w:t>
            </w:r>
          </w:p>
        </w:tc>
      </w:tr>
      <w:tr w:rsidR="000A505F" w:rsidRPr="000A505F" w14:paraId="35C61D55" w14:textId="77777777">
        <w:trPr>
          <w:tblCellSpacing w:w="15" w:type="dxa"/>
        </w:trPr>
        <w:tc>
          <w:tcPr>
            <w:tcW w:w="0" w:type="auto"/>
            <w:vAlign w:val="center"/>
            <w:hideMark/>
          </w:tcPr>
          <w:p w14:paraId="3A3B9E7B"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b/>
                <w:bCs/>
                <w:sz w:val="20"/>
                <w:szCs w:val="20"/>
                <w:lang w:val="en-GB"/>
              </w:rPr>
              <w:t>Cooling-Off Period</w:t>
            </w:r>
          </w:p>
        </w:tc>
        <w:tc>
          <w:tcPr>
            <w:tcW w:w="0" w:type="auto"/>
            <w:vAlign w:val="center"/>
            <w:hideMark/>
          </w:tcPr>
          <w:p w14:paraId="1C3B9B6B"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The 14-day period following acceptance of an offer during which a student may cancel their place and receive a refund of any payments made, in line with the Consumer Contracts (Information, Cancellation and Additional Charges) Regulations 2013.</w:t>
            </w:r>
          </w:p>
        </w:tc>
      </w:tr>
      <w:tr w:rsidR="000A505F" w:rsidRPr="000A505F" w14:paraId="39CF2D01" w14:textId="77777777">
        <w:trPr>
          <w:tblCellSpacing w:w="15" w:type="dxa"/>
        </w:trPr>
        <w:tc>
          <w:tcPr>
            <w:tcW w:w="0" w:type="auto"/>
            <w:vAlign w:val="center"/>
            <w:hideMark/>
          </w:tcPr>
          <w:p w14:paraId="0C6007F8"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b/>
                <w:bCs/>
                <w:sz w:val="20"/>
                <w:szCs w:val="20"/>
                <w:lang w:val="en-GB"/>
              </w:rPr>
              <w:t>Payment Milestones</w:t>
            </w:r>
          </w:p>
        </w:tc>
        <w:tc>
          <w:tcPr>
            <w:tcW w:w="0" w:type="auto"/>
            <w:vAlign w:val="center"/>
            <w:hideMark/>
          </w:tcPr>
          <w:p w14:paraId="5B1E7083"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The agreed dates by which specified instalments of private sector fees must be paid.</w:t>
            </w:r>
          </w:p>
        </w:tc>
      </w:tr>
      <w:tr w:rsidR="000A505F" w:rsidRPr="000A505F" w14:paraId="0A139903" w14:textId="77777777">
        <w:trPr>
          <w:tblCellSpacing w:w="15" w:type="dxa"/>
        </w:trPr>
        <w:tc>
          <w:tcPr>
            <w:tcW w:w="0" w:type="auto"/>
            <w:vAlign w:val="center"/>
            <w:hideMark/>
          </w:tcPr>
          <w:p w14:paraId="5BFE49EA"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b/>
                <w:bCs/>
                <w:sz w:val="20"/>
                <w:szCs w:val="20"/>
                <w:lang w:val="en-GB"/>
              </w:rPr>
              <w:t>Invoice</w:t>
            </w:r>
          </w:p>
        </w:tc>
        <w:tc>
          <w:tcPr>
            <w:tcW w:w="0" w:type="auto"/>
            <w:vAlign w:val="center"/>
            <w:hideMark/>
          </w:tcPr>
          <w:p w14:paraId="45668BF2"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A formal request for payment issued by Emil Dale Academy detailing the amount owed, due date, and payment method.</w:t>
            </w:r>
          </w:p>
        </w:tc>
      </w:tr>
      <w:tr w:rsidR="000A505F" w:rsidRPr="000A505F" w14:paraId="7531693A" w14:textId="77777777">
        <w:trPr>
          <w:tblCellSpacing w:w="15" w:type="dxa"/>
        </w:trPr>
        <w:tc>
          <w:tcPr>
            <w:tcW w:w="0" w:type="auto"/>
            <w:vAlign w:val="center"/>
            <w:hideMark/>
          </w:tcPr>
          <w:p w14:paraId="2CE1B041"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b/>
                <w:bCs/>
                <w:sz w:val="20"/>
                <w:szCs w:val="20"/>
                <w:lang w:val="en-GB"/>
              </w:rPr>
              <w:t>Fee Payer</w:t>
            </w:r>
          </w:p>
        </w:tc>
        <w:tc>
          <w:tcPr>
            <w:tcW w:w="0" w:type="auto"/>
            <w:vAlign w:val="center"/>
            <w:hideMark/>
          </w:tcPr>
          <w:p w14:paraId="69336EE0"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The person responsible for making payments to Emil Dale Academy on behalf of a student. This may be the student themselves or a third party such as a parent or guardian.</w:t>
            </w:r>
          </w:p>
        </w:tc>
      </w:tr>
      <w:tr w:rsidR="000A505F" w:rsidRPr="000A505F" w14:paraId="49547F3E" w14:textId="77777777">
        <w:trPr>
          <w:tblCellSpacing w:w="15" w:type="dxa"/>
        </w:trPr>
        <w:tc>
          <w:tcPr>
            <w:tcW w:w="0" w:type="auto"/>
            <w:vAlign w:val="center"/>
            <w:hideMark/>
          </w:tcPr>
          <w:p w14:paraId="039EDED2"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b/>
                <w:bCs/>
                <w:sz w:val="20"/>
                <w:szCs w:val="20"/>
                <w:lang w:val="en-GB"/>
              </w:rPr>
              <w:t>Outstanding Balance</w:t>
            </w:r>
          </w:p>
        </w:tc>
        <w:tc>
          <w:tcPr>
            <w:tcW w:w="0" w:type="auto"/>
            <w:vAlign w:val="center"/>
            <w:hideMark/>
          </w:tcPr>
          <w:p w14:paraId="00D6BE70"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The remaining amount of fees due that has not yet been paid by the student or fee payer.</w:t>
            </w:r>
          </w:p>
        </w:tc>
      </w:tr>
      <w:tr w:rsidR="000A505F" w:rsidRPr="000A505F" w14:paraId="0C3A2ABB" w14:textId="77777777">
        <w:trPr>
          <w:tblCellSpacing w:w="15" w:type="dxa"/>
        </w:trPr>
        <w:tc>
          <w:tcPr>
            <w:tcW w:w="0" w:type="auto"/>
            <w:vAlign w:val="center"/>
            <w:hideMark/>
          </w:tcPr>
          <w:p w14:paraId="49A23BF9"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b/>
                <w:bCs/>
                <w:sz w:val="20"/>
                <w:szCs w:val="20"/>
                <w:lang w:val="en-GB"/>
              </w:rPr>
              <w:t>Late Payment Charge</w:t>
            </w:r>
          </w:p>
        </w:tc>
        <w:tc>
          <w:tcPr>
            <w:tcW w:w="0" w:type="auto"/>
            <w:vAlign w:val="center"/>
            <w:hideMark/>
          </w:tcPr>
          <w:p w14:paraId="6FE3AB93"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An administration fee or interest applied to accounts where payment is not received by the due date.</w:t>
            </w:r>
          </w:p>
        </w:tc>
      </w:tr>
      <w:tr w:rsidR="000A505F" w:rsidRPr="000A505F" w14:paraId="292C2390" w14:textId="77777777">
        <w:trPr>
          <w:tblCellSpacing w:w="15" w:type="dxa"/>
        </w:trPr>
        <w:tc>
          <w:tcPr>
            <w:tcW w:w="0" w:type="auto"/>
            <w:vAlign w:val="center"/>
            <w:hideMark/>
          </w:tcPr>
          <w:p w14:paraId="2E85F305"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b/>
                <w:bCs/>
                <w:sz w:val="20"/>
                <w:szCs w:val="20"/>
                <w:lang w:val="en-GB"/>
              </w:rPr>
              <w:t>Debt Collection Agency</w:t>
            </w:r>
          </w:p>
        </w:tc>
        <w:tc>
          <w:tcPr>
            <w:tcW w:w="0" w:type="auto"/>
            <w:vAlign w:val="center"/>
            <w:hideMark/>
          </w:tcPr>
          <w:p w14:paraId="63C8CB4D"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An external organisation authorised by Emil Dale Academy to recover unpaid fees on its behalf.</w:t>
            </w:r>
          </w:p>
        </w:tc>
      </w:tr>
      <w:tr w:rsidR="000A505F" w:rsidRPr="000A505F" w14:paraId="31A78BB1" w14:textId="77777777">
        <w:trPr>
          <w:tblCellSpacing w:w="15" w:type="dxa"/>
        </w:trPr>
        <w:tc>
          <w:tcPr>
            <w:tcW w:w="0" w:type="auto"/>
            <w:vAlign w:val="center"/>
            <w:hideMark/>
          </w:tcPr>
          <w:p w14:paraId="1D5D15F2"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b/>
                <w:bCs/>
                <w:sz w:val="20"/>
                <w:szCs w:val="20"/>
                <w:lang w:val="en-GB"/>
              </w:rPr>
              <w:t>Payment Plan</w:t>
            </w:r>
          </w:p>
        </w:tc>
        <w:tc>
          <w:tcPr>
            <w:tcW w:w="0" w:type="auto"/>
            <w:vAlign w:val="center"/>
            <w:hideMark/>
          </w:tcPr>
          <w:p w14:paraId="171F9519"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An agreed schedule allowing a student or fee payer to pay private sector fees in instalments over the academic year.</w:t>
            </w:r>
          </w:p>
        </w:tc>
      </w:tr>
      <w:tr w:rsidR="000A505F" w:rsidRPr="000A505F" w14:paraId="324AF01B" w14:textId="77777777">
        <w:trPr>
          <w:tblCellSpacing w:w="15" w:type="dxa"/>
        </w:trPr>
        <w:tc>
          <w:tcPr>
            <w:tcW w:w="0" w:type="auto"/>
            <w:vAlign w:val="center"/>
            <w:hideMark/>
          </w:tcPr>
          <w:p w14:paraId="03A6D434"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b/>
                <w:bCs/>
                <w:sz w:val="20"/>
                <w:szCs w:val="20"/>
                <w:lang w:val="en-GB"/>
              </w:rPr>
              <w:t>Refund</w:t>
            </w:r>
          </w:p>
        </w:tc>
        <w:tc>
          <w:tcPr>
            <w:tcW w:w="0" w:type="auto"/>
            <w:vAlign w:val="center"/>
            <w:hideMark/>
          </w:tcPr>
          <w:p w14:paraId="32278CA2"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The repayment of money previously paid to Emil Dale Academy, subject to eligibility under this policy.</w:t>
            </w:r>
          </w:p>
        </w:tc>
      </w:tr>
      <w:tr w:rsidR="000A505F" w:rsidRPr="000A505F" w14:paraId="4EDCD111" w14:textId="77777777">
        <w:trPr>
          <w:tblCellSpacing w:w="15" w:type="dxa"/>
        </w:trPr>
        <w:tc>
          <w:tcPr>
            <w:tcW w:w="0" w:type="auto"/>
            <w:vAlign w:val="center"/>
            <w:hideMark/>
          </w:tcPr>
          <w:p w14:paraId="7FE9F9B2"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b/>
                <w:bCs/>
                <w:sz w:val="20"/>
                <w:szCs w:val="20"/>
                <w:lang w:val="en-GB"/>
              </w:rPr>
              <w:t>Withdrawal</w:t>
            </w:r>
          </w:p>
        </w:tc>
        <w:tc>
          <w:tcPr>
            <w:tcW w:w="0" w:type="auto"/>
            <w:vAlign w:val="center"/>
            <w:hideMark/>
          </w:tcPr>
          <w:p w14:paraId="4E1D2337"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The formal process by which a student ends their enrolment on a course before completion.</w:t>
            </w:r>
          </w:p>
        </w:tc>
      </w:tr>
      <w:tr w:rsidR="000A505F" w:rsidRPr="000A505F" w14:paraId="1418BBCA" w14:textId="77777777">
        <w:trPr>
          <w:tblCellSpacing w:w="15" w:type="dxa"/>
        </w:trPr>
        <w:tc>
          <w:tcPr>
            <w:tcW w:w="0" w:type="auto"/>
            <w:vAlign w:val="center"/>
            <w:hideMark/>
          </w:tcPr>
          <w:p w14:paraId="084D5C16"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b/>
                <w:bCs/>
                <w:sz w:val="20"/>
                <w:szCs w:val="20"/>
                <w:lang w:val="en-GB"/>
              </w:rPr>
              <w:t>Intermission / Intermittent Study</w:t>
            </w:r>
          </w:p>
        </w:tc>
        <w:tc>
          <w:tcPr>
            <w:tcW w:w="0" w:type="auto"/>
            <w:vAlign w:val="center"/>
            <w:hideMark/>
          </w:tcPr>
          <w:p w14:paraId="1AD2627B"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A formally approved break from study, usually for medical, financial, or personal reasons, with the intention to return later.</w:t>
            </w:r>
          </w:p>
        </w:tc>
      </w:tr>
      <w:tr w:rsidR="000A505F" w:rsidRPr="000A505F" w14:paraId="7EF65F62" w14:textId="77777777">
        <w:trPr>
          <w:tblCellSpacing w:w="15" w:type="dxa"/>
        </w:trPr>
        <w:tc>
          <w:tcPr>
            <w:tcW w:w="0" w:type="auto"/>
            <w:vAlign w:val="center"/>
            <w:hideMark/>
          </w:tcPr>
          <w:p w14:paraId="13E8E337"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b/>
                <w:bCs/>
                <w:sz w:val="20"/>
                <w:szCs w:val="20"/>
                <w:lang w:val="en-GB"/>
              </w:rPr>
              <w:t>Fee Liability</w:t>
            </w:r>
          </w:p>
        </w:tc>
        <w:tc>
          <w:tcPr>
            <w:tcW w:w="0" w:type="auto"/>
            <w:vAlign w:val="center"/>
            <w:hideMark/>
          </w:tcPr>
          <w:p w14:paraId="68617C9C"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The proportion of total fees that a student remains responsible for paying, depending on their withdrawal date or attendance.</w:t>
            </w:r>
          </w:p>
        </w:tc>
      </w:tr>
    </w:tbl>
    <w:p w14:paraId="43341641" w14:textId="025AF146" w:rsidR="000A505F" w:rsidRPr="000A505F" w:rsidRDefault="000A505F" w:rsidP="000A505F">
      <w:pPr>
        <w:rPr>
          <w:rFonts w:asciiTheme="majorHAnsi" w:hAnsiTheme="majorHAnsi" w:cstheme="majorHAnsi"/>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3"/>
        <w:gridCol w:w="8283"/>
      </w:tblGrid>
      <w:tr w:rsidR="000A505F" w:rsidRPr="000A505F" w14:paraId="4068BB6E" w14:textId="77777777">
        <w:trPr>
          <w:tblCellSpacing w:w="15" w:type="dxa"/>
        </w:trPr>
        <w:tc>
          <w:tcPr>
            <w:tcW w:w="0" w:type="auto"/>
            <w:vAlign w:val="center"/>
            <w:hideMark/>
          </w:tcPr>
          <w:p w14:paraId="245267FF" w14:textId="77777777" w:rsidR="000A505F" w:rsidRPr="000A505F" w:rsidRDefault="000A505F" w:rsidP="000A505F">
            <w:pPr>
              <w:rPr>
                <w:rFonts w:asciiTheme="majorHAnsi" w:hAnsiTheme="majorHAnsi" w:cstheme="majorHAnsi"/>
                <w:b/>
                <w:bCs/>
                <w:sz w:val="20"/>
                <w:szCs w:val="20"/>
                <w:lang w:val="en-GB"/>
              </w:rPr>
            </w:pPr>
            <w:r w:rsidRPr="000A505F">
              <w:rPr>
                <w:rFonts w:asciiTheme="majorHAnsi" w:hAnsiTheme="majorHAnsi" w:cstheme="majorHAnsi"/>
                <w:b/>
                <w:bCs/>
                <w:sz w:val="20"/>
                <w:szCs w:val="20"/>
                <w:lang w:val="en-GB"/>
              </w:rPr>
              <w:lastRenderedPageBreak/>
              <w:t>University of Bedfordshire (UoB)</w:t>
            </w:r>
          </w:p>
        </w:tc>
        <w:tc>
          <w:tcPr>
            <w:tcW w:w="0" w:type="auto"/>
            <w:vAlign w:val="center"/>
            <w:hideMark/>
          </w:tcPr>
          <w:p w14:paraId="086C5E42"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The validating higher education institution that awards the CertHE and BA (Hons) Musical Theatre qualifications delivered at Emil Dale Academy.</w:t>
            </w:r>
          </w:p>
        </w:tc>
      </w:tr>
      <w:tr w:rsidR="000A505F" w:rsidRPr="000A505F" w14:paraId="29CB1965" w14:textId="77777777">
        <w:trPr>
          <w:tblCellSpacing w:w="15" w:type="dxa"/>
        </w:trPr>
        <w:tc>
          <w:tcPr>
            <w:tcW w:w="0" w:type="auto"/>
            <w:vAlign w:val="center"/>
            <w:hideMark/>
          </w:tcPr>
          <w:p w14:paraId="0CEB404F" w14:textId="77777777" w:rsidR="000A505F" w:rsidRPr="000A505F" w:rsidRDefault="000A505F" w:rsidP="000A505F">
            <w:pPr>
              <w:rPr>
                <w:rFonts w:asciiTheme="majorHAnsi" w:hAnsiTheme="majorHAnsi" w:cstheme="majorHAnsi"/>
                <w:b/>
                <w:bCs/>
                <w:sz w:val="20"/>
                <w:szCs w:val="20"/>
                <w:lang w:val="en-GB"/>
              </w:rPr>
            </w:pPr>
            <w:r w:rsidRPr="000A505F">
              <w:rPr>
                <w:rFonts w:asciiTheme="majorHAnsi" w:hAnsiTheme="majorHAnsi" w:cstheme="majorHAnsi"/>
                <w:b/>
                <w:bCs/>
                <w:sz w:val="20"/>
                <w:szCs w:val="20"/>
                <w:lang w:val="en-GB"/>
              </w:rPr>
              <w:t>North Hertfordshire College (NHC)</w:t>
            </w:r>
          </w:p>
        </w:tc>
        <w:tc>
          <w:tcPr>
            <w:tcW w:w="0" w:type="auto"/>
            <w:vAlign w:val="center"/>
            <w:hideMark/>
          </w:tcPr>
          <w:p w14:paraId="380EC5E8"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The further education partner institution that validates and funds Year 12 of the BTEC Level 3 course at Emil Dale Academy.</w:t>
            </w:r>
          </w:p>
        </w:tc>
      </w:tr>
      <w:tr w:rsidR="000A505F" w:rsidRPr="000A505F" w14:paraId="0A22BF73" w14:textId="77777777">
        <w:trPr>
          <w:tblCellSpacing w:w="15" w:type="dxa"/>
        </w:trPr>
        <w:tc>
          <w:tcPr>
            <w:tcW w:w="0" w:type="auto"/>
            <w:vAlign w:val="center"/>
            <w:hideMark/>
          </w:tcPr>
          <w:p w14:paraId="585A26F1" w14:textId="77777777" w:rsidR="000A505F" w:rsidRPr="000A505F" w:rsidRDefault="000A505F" w:rsidP="000A505F">
            <w:pPr>
              <w:rPr>
                <w:rFonts w:asciiTheme="majorHAnsi" w:hAnsiTheme="majorHAnsi" w:cstheme="majorHAnsi"/>
                <w:b/>
                <w:bCs/>
                <w:sz w:val="20"/>
                <w:szCs w:val="20"/>
                <w:lang w:val="en-GB"/>
              </w:rPr>
            </w:pPr>
            <w:r w:rsidRPr="000A505F">
              <w:rPr>
                <w:rFonts w:asciiTheme="majorHAnsi" w:hAnsiTheme="majorHAnsi" w:cstheme="majorHAnsi"/>
                <w:b/>
                <w:bCs/>
                <w:sz w:val="20"/>
                <w:szCs w:val="20"/>
                <w:lang w:val="en-GB"/>
              </w:rPr>
              <w:t>BTEC</w:t>
            </w:r>
          </w:p>
        </w:tc>
        <w:tc>
          <w:tcPr>
            <w:tcW w:w="0" w:type="auto"/>
            <w:vAlign w:val="center"/>
            <w:hideMark/>
          </w:tcPr>
          <w:p w14:paraId="1594D7AD" w14:textId="1205797D"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The Level 3 National Extended Diploma in Performing Arts Practice (Musical Theatre) qualification awarded by Pearson and delivered in partnership with NHC.</w:t>
            </w:r>
          </w:p>
        </w:tc>
      </w:tr>
      <w:tr w:rsidR="000A505F" w:rsidRPr="000A505F" w14:paraId="2A01F760" w14:textId="77777777">
        <w:trPr>
          <w:tblCellSpacing w:w="15" w:type="dxa"/>
        </w:trPr>
        <w:tc>
          <w:tcPr>
            <w:tcW w:w="0" w:type="auto"/>
            <w:vAlign w:val="center"/>
            <w:hideMark/>
          </w:tcPr>
          <w:p w14:paraId="721749B5" w14:textId="77777777" w:rsidR="000A505F" w:rsidRPr="000A505F" w:rsidRDefault="000A505F" w:rsidP="000A505F">
            <w:pPr>
              <w:rPr>
                <w:rFonts w:asciiTheme="majorHAnsi" w:hAnsiTheme="majorHAnsi" w:cstheme="majorHAnsi"/>
                <w:b/>
                <w:bCs/>
                <w:sz w:val="20"/>
                <w:szCs w:val="20"/>
                <w:lang w:val="en-GB"/>
              </w:rPr>
            </w:pPr>
            <w:r w:rsidRPr="000A505F">
              <w:rPr>
                <w:rFonts w:asciiTheme="majorHAnsi" w:hAnsiTheme="majorHAnsi" w:cstheme="majorHAnsi"/>
                <w:b/>
                <w:bCs/>
                <w:sz w:val="20"/>
                <w:szCs w:val="20"/>
                <w:lang w:val="en-GB"/>
              </w:rPr>
              <w:t>CertHE</w:t>
            </w:r>
          </w:p>
        </w:tc>
        <w:tc>
          <w:tcPr>
            <w:tcW w:w="0" w:type="auto"/>
            <w:vAlign w:val="center"/>
            <w:hideMark/>
          </w:tcPr>
          <w:p w14:paraId="0273A808"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The Certificate of Higher Education in Musical Theatre Performance awarded by the University of Bedfordshire.</w:t>
            </w:r>
          </w:p>
        </w:tc>
      </w:tr>
      <w:tr w:rsidR="000A505F" w:rsidRPr="000A505F" w14:paraId="4C718425" w14:textId="77777777">
        <w:trPr>
          <w:tblCellSpacing w:w="15" w:type="dxa"/>
        </w:trPr>
        <w:tc>
          <w:tcPr>
            <w:tcW w:w="0" w:type="auto"/>
            <w:vAlign w:val="center"/>
            <w:hideMark/>
          </w:tcPr>
          <w:p w14:paraId="287BE7C2" w14:textId="77777777" w:rsidR="000A505F" w:rsidRPr="000A505F" w:rsidRDefault="000A505F" w:rsidP="000A505F">
            <w:pPr>
              <w:rPr>
                <w:rFonts w:asciiTheme="majorHAnsi" w:hAnsiTheme="majorHAnsi" w:cstheme="majorHAnsi"/>
                <w:b/>
                <w:bCs/>
                <w:sz w:val="20"/>
                <w:szCs w:val="20"/>
                <w:lang w:val="en-GB"/>
              </w:rPr>
            </w:pPr>
            <w:r w:rsidRPr="000A505F">
              <w:rPr>
                <w:rFonts w:asciiTheme="majorHAnsi" w:hAnsiTheme="majorHAnsi" w:cstheme="majorHAnsi"/>
                <w:b/>
                <w:bCs/>
                <w:sz w:val="20"/>
                <w:szCs w:val="20"/>
                <w:lang w:val="en-GB"/>
              </w:rPr>
              <w:t>BA (Hons)</w:t>
            </w:r>
          </w:p>
        </w:tc>
        <w:tc>
          <w:tcPr>
            <w:tcW w:w="0" w:type="auto"/>
            <w:vAlign w:val="center"/>
            <w:hideMark/>
          </w:tcPr>
          <w:p w14:paraId="3476CBB4"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The Bachelor of Arts (Honours) in Musical Theatre awarded by the University of Bedfordshire.</w:t>
            </w:r>
          </w:p>
        </w:tc>
      </w:tr>
      <w:tr w:rsidR="000A505F" w:rsidRPr="000A505F" w14:paraId="6D3948A1" w14:textId="77777777">
        <w:trPr>
          <w:tblCellSpacing w:w="15" w:type="dxa"/>
        </w:trPr>
        <w:tc>
          <w:tcPr>
            <w:tcW w:w="0" w:type="auto"/>
            <w:vAlign w:val="center"/>
            <w:hideMark/>
          </w:tcPr>
          <w:p w14:paraId="39E74B6B" w14:textId="77777777" w:rsidR="000A505F" w:rsidRPr="000A505F" w:rsidRDefault="000A505F" w:rsidP="000A505F">
            <w:pPr>
              <w:rPr>
                <w:rFonts w:asciiTheme="majorHAnsi" w:hAnsiTheme="majorHAnsi" w:cstheme="majorHAnsi"/>
                <w:b/>
                <w:bCs/>
                <w:sz w:val="20"/>
                <w:szCs w:val="20"/>
                <w:lang w:val="en-GB"/>
              </w:rPr>
            </w:pPr>
            <w:r w:rsidRPr="000A505F">
              <w:rPr>
                <w:rFonts w:asciiTheme="majorHAnsi" w:hAnsiTheme="majorHAnsi" w:cstheme="majorHAnsi"/>
                <w:b/>
                <w:bCs/>
                <w:sz w:val="20"/>
                <w:szCs w:val="20"/>
                <w:lang w:val="en-GB"/>
              </w:rPr>
              <w:t>Scholarship</w:t>
            </w:r>
          </w:p>
        </w:tc>
        <w:tc>
          <w:tcPr>
            <w:tcW w:w="0" w:type="auto"/>
            <w:vAlign w:val="center"/>
            <w:hideMark/>
          </w:tcPr>
          <w:p w14:paraId="794528C0"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A discretionary reduction or waiver of private sector fees awarded by Emil Dale Academy based on talent and/or financial need.</w:t>
            </w:r>
          </w:p>
        </w:tc>
      </w:tr>
      <w:tr w:rsidR="000A505F" w:rsidRPr="000A505F" w14:paraId="032702D8" w14:textId="77777777">
        <w:trPr>
          <w:tblCellSpacing w:w="15" w:type="dxa"/>
        </w:trPr>
        <w:tc>
          <w:tcPr>
            <w:tcW w:w="0" w:type="auto"/>
            <w:vAlign w:val="center"/>
            <w:hideMark/>
          </w:tcPr>
          <w:p w14:paraId="49A4447F" w14:textId="77777777" w:rsidR="000A505F" w:rsidRPr="000A505F" w:rsidRDefault="000A505F" w:rsidP="000A505F">
            <w:pPr>
              <w:rPr>
                <w:rFonts w:asciiTheme="majorHAnsi" w:hAnsiTheme="majorHAnsi" w:cstheme="majorHAnsi"/>
                <w:b/>
                <w:bCs/>
                <w:sz w:val="20"/>
                <w:szCs w:val="20"/>
                <w:lang w:val="en-GB"/>
              </w:rPr>
            </w:pPr>
            <w:r w:rsidRPr="000A505F">
              <w:rPr>
                <w:rFonts w:asciiTheme="majorHAnsi" w:hAnsiTheme="majorHAnsi" w:cstheme="majorHAnsi"/>
                <w:b/>
                <w:bCs/>
                <w:sz w:val="20"/>
                <w:szCs w:val="20"/>
                <w:lang w:val="en-GB"/>
              </w:rPr>
              <w:t>Agent Panel Day / London Showcase</w:t>
            </w:r>
          </w:p>
        </w:tc>
        <w:tc>
          <w:tcPr>
            <w:tcW w:w="0" w:type="auto"/>
            <w:vAlign w:val="center"/>
            <w:hideMark/>
          </w:tcPr>
          <w:p w14:paraId="3DE4874A"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Industry-facing events for final-year degree students to perform in front of professional agents and industry representatives, subject to eligibility and payment of private sector fees.</w:t>
            </w:r>
          </w:p>
        </w:tc>
      </w:tr>
    </w:tbl>
    <w:p w14:paraId="59CD40D3" w14:textId="77777777" w:rsidR="000A505F" w:rsidRPr="000A505F" w:rsidRDefault="000A505F">
      <w:pPr>
        <w:rPr>
          <w:rFonts w:asciiTheme="majorHAnsi" w:hAnsiTheme="majorHAnsi" w:cstheme="majorHAnsi"/>
          <w:b/>
          <w:bCs/>
          <w:sz w:val="32"/>
          <w:szCs w:val="32"/>
          <w:u w:val="single"/>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7"/>
        <w:gridCol w:w="7659"/>
      </w:tblGrid>
      <w:tr w:rsidR="000A505F" w:rsidRPr="000A505F" w14:paraId="417C782F" w14:textId="77777777">
        <w:trPr>
          <w:tblCellSpacing w:w="15" w:type="dxa"/>
        </w:trPr>
        <w:tc>
          <w:tcPr>
            <w:tcW w:w="0" w:type="auto"/>
            <w:vAlign w:val="center"/>
            <w:hideMark/>
          </w:tcPr>
          <w:p w14:paraId="46D149EE" w14:textId="77777777" w:rsidR="000A505F" w:rsidRPr="000A505F" w:rsidRDefault="000A505F" w:rsidP="000A505F">
            <w:pPr>
              <w:rPr>
                <w:rFonts w:asciiTheme="majorHAnsi" w:hAnsiTheme="majorHAnsi" w:cstheme="majorHAnsi"/>
                <w:b/>
                <w:bCs/>
                <w:sz w:val="20"/>
                <w:szCs w:val="20"/>
                <w:lang w:val="en-GB"/>
              </w:rPr>
            </w:pPr>
            <w:r w:rsidRPr="000A505F">
              <w:rPr>
                <w:rFonts w:asciiTheme="majorHAnsi" w:hAnsiTheme="majorHAnsi" w:cstheme="majorHAnsi"/>
                <w:b/>
                <w:bCs/>
                <w:sz w:val="20"/>
                <w:szCs w:val="20"/>
                <w:lang w:val="en-GB"/>
              </w:rPr>
              <w:t>Consumer Rights Act 2015</w:t>
            </w:r>
          </w:p>
        </w:tc>
        <w:tc>
          <w:tcPr>
            <w:tcW w:w="0" w:type="auto"/>
            <w:vAlign w:val="center"/>
            <w:hideMark/>
          </w:tcPr>
          <w:p w14:paraId="660DFBA9"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UK legislation ensuring that contractual terms with consumers, including students, are fair and transparent.</w:t>
            </w:r>
          </w:p>
        </w:tc>
      </w:tr>
      <w:tr w:rsidR="000A505F" w:rsidRPr="000A505F" w14:paraId="694EC467" w14:textId="77777777">
        <w:trPr>
          <w:tblCellSpacing w:w="15" w:type="dxa"/>
        </w:trPr>
        <w:tc>
          <w:tcPr>
            <w:tcW w:w="0" w:type="auto"/>
            <w:vAlign w:val="center"/>
            <w:hideMark/>
          </w:tcPr>
          <w:p w14:paraId="5F1B6B3B" w14:textId="77777777" w:rsidR="000A505F" w:rsidRPr="000A505F" w:rsidRDefault="000A505F" w:rsidP="000A505F">
            <w:pPr>
              <w:rPr>
                <w:rFonts w:asciiTheme="majorHAnsi" w:hAnsiTheme="majorHAnsi" w:cstheme="majorHAnsi"/>
                <w:b/>
                <w:bCs/>
                <w:sz w:val="20"/>
                <w:szCs w:val="20"/>
                <w:lang w:val="en-GB"/>
              </w:rPr>
            </w:pPr>
            <w:r w:rsidRPr="000A505F">
              <w:rPr>
                <w:rFonts w:asciiTheme="majorHAnsi" w:hAnsiTheme="majorHAnsi" w:cstheme="majorHAnsi"/>
                <w:b/>
                <w:bCs/>
                <w:sz w:val="20"/>
                <w:szCs w:val="20"/>
                <w:lang w:val="en-GB"/>
              </w:rPr>
              <w:t>CMA (Competition and Markets Authority)</w:t>
            </w:r>
          </w:p>
        </w:tc>
        <w:tc>
          <w:tcPr>
            <w:tcW w:w="0" w:type="auto"/>
            <w:vAlign w:val="center"/>
            <w:hideMark/>
          </w:tcPr>
          <w:p w14:paraId="39ED8D34"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The UK regulator that provides guidance for higher education providers on fair terms and conditions for students.</w:t>
            </w:r>
          </w:p>
        </w:tc>
      </w:tr>
      <w:tr w:rsidR="000A505F" w:rsidRPr="000A505F" w14:paraId="2C50C3B8" w14:textId="77777777">
        <w:trPr>
          <w:tblCellSpacing w:w="15" w:type="dxa"/>
        </w:trPr>
        <w:tc>
          <w:tcPr>
            <w:tcW w:w="0" w:type="auto"/>
            <w:vAlign w:val="center"/>
            <w:hideMark/>
          </w:tcPr>
          <w:p w14:paraId="0DD18C52" w14:textId="77777777" w:rsidR="000A505F" w:rsidRPr="000A505F" w:rsidRDefault="000A505F" w:rsidP="000A505F">
            <w:pPr>
              <w:rPr>
                <w:rFonts w:asciiTheme="majorHAnsi" w:hAnsiTheme="majorHAnsi" w:cstheme="majorHAnsi"/>
                <w:b/>
                <w:bCs/>
                <w:sz w:val="20"/>
                <w:szCs w:val="20"/>
                <w:lang w:val="en-GB"/>
              </w:rPr>
            </w:pPr>
            <w:r w:rsidRPr="000A505F">
              <w:rPr>
                <w:rFonts w:asciiTheme="majorHAnsi" w:hAnsiTheme="majorHAnsi" w:cstheme="majorHAnsi"/>
                <w:b/>
                <w:bCs/>
                <w:sz w:val="20"/>
                <w:szCs w:val="20"/>
                <w:lang w:val="en-GB"/>
              </w:rPr>
              <w:t>GDPR / UK GDPR</w:t>
            </w:r>
          </w:p>
        </w:tc>
        <w:tc>
          <w:tcPr>
            <w:tcW w:w="0" w:type="auto"/>
            <w:vAlign w:val="center"/>
            <w:hideMark/>
          </w:tcPr>
          <w:p w14:paraId="3B00E4A8"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Data protection legislation governing how Emil Dale Academy collects, uses, and protects personal and financial information.</w:t>
            </w:r>
          </w:p>
        </w:tc>
      </w:tr>
      <w:tr w:rsidR="000A505F" w:rsidRPr="000A505F" w14:paraId="3D6FEB4D" w14:textId="77777777">
        <w:trPr>
          <w:tblCellSpacing w:w="15" w:type="dxa"/>
        </w:trPr>
        <w:tc>
          <w:tcPr>
            <w:tcW w:w="0" w:type="auto"/>
            <w:vAlign w:val="center"/>
            <w:hideMark/>
          </w:tcPr>
          <w:p w14:paraId="317136A5" w14:textId="77777777" w:rsidR="000A505F" w:rsidRPr="000A505F" w:rsidRDefault="000A505F" w:rsidP="000A505F">
            <w:pPr>
              <w:rPr>
                <w:rFonts w:asciiTheme="majorHAnsi" w:hAnsiTheme="majorHAnsi" w:cstheme="majorHAnsi"/>
                <w:b/>
                <w:bCs/>
                <w:sz w:val="20"/>
                <w:szCs w:val="20"/>
                <w:lang w:val="en-GB"/>
              </w:rPr>
            </w:pPr>
            <w:r w:rsidRPr="000A505F">
              <w:rPr>
                <w:rFonts w:asciiTheme="majorHAnsi" w:hAnsiTheme="majorHAnsi" w:cstheme="majorHAnsi"/>
                <w:b/>
                <w:bCs/>
                <w:sz w:val="20"/>
                <w:szCs w:val="20"/>
                <w:lang w:val="en-GB"/>
              </w:rPr>
              <w:t>Anti-Money Laundering (AML) Laws</w:t>
            </w:r>
          </w:p>
        </w:tc>
        <w:tc>
          <w:tcPr>
            <w:tcW w:w="0" w:type="auto"/>
            <w:vAlign w:val="center"/>
            <w:hideMark/>
          </w:tcPr>
          <w:p w14:paraId="5F4A38BF"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UK laws preventing financial crime by ensuring refunds are only made to the original payer.</w:t>
            </w:r>
          </w:p>
        </w:tc>
      </w:tr>
      <w:tr w:rsidR="000A505F" w:rsidRPr="000A505F" w14:paraId="0B5CA84D" w14:textId="77777777">
        <w:trPr>
          <w:tblCellSpacing w:w="15" w:type="dxa"/>
        </w:trPr>
        <w:tc>
          <w:tcPr>
            <w:tcW w:w="0" w:type="auto"/>
            <w:vAlign w:val="center"/>
            <w:hideMark/>
          </w:tcPr>
          <w:p w14:paraId="09A2C2BE" w14:textId="77777777" w:rsidR="000A505F" w:rsidRPr="000A505F" w:rsidRDefault="000A505F" w:rsidP="000A505F">
            <w:pPr>
              <w:rPr>
                <w:rFonts w:asciiTheme="majorHAnsi" w:hAnsiTheme="majorHAnsi" w:cstheme="majorHAnsi"/>
                <w:b/>
                <w:bCs/>
                <w:sz w:val="20"/>
                <w:szCs w:val="20"/>
                <w:lang w:val="en-GB"/>
              </w:rPr>
            </w:pPr>
            <w:r w:rsidRPr="000A505F">
              <w:rPr>
                <w:rFonts w:asciiTheme="majorHAnsi" w:hAnsiTheme="majorHAnsi" w:cstheme="majorHAnsi"/>
                <w:b/>
                <w:bCs/>
                <w:sz w:val="20"/>
                <w:szCs w:val="20"/>
                <w:lang w:val="en-GB"/>
              </w:rPr>
              <w:t>Force Majeure</w:t>
            </w:r>
          </w:p>
        </w:tc>
        <w:tc>
          <w:tcPr>
            <w:tcW w:w="0" w:type="auto"/>
            <w:vAlign w:val="center"/>
            <w:hideMark/>
          </w:tcPr>
          <w:p w14:paraId="4415975D"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Events outside of Emil Dale Academy’s reasonable control that prevent normal operations (e.g., pandemic, strike, or natural disaster).</w:t>
            </w:r>
          </w:p>
        </w:tc>
      </w:tr>
      <w:tr w:rsidR="000A505F" w:rsidRPr="000A505F" w14:paraId="4114CCD0" w14:textId="77777777">
        <w:trPr>
          <w:tblCellSpacing w:w="15" w:type="dxa"/>
        </w:trPr>
        <w:tc>
          <w:tcPr>
            <w:tcW w:w="0" w:type="auto"/>
            <w:vAlign w:val="center"/>
            <w:hideMark/>
          </w:tcPr>
          <w:p w14:paraId="7CB13975" w14:textId="77777777" w:rsidR="000A505F" w:rsidRPr="000A505F" w:rsidRDefault="000A505F" w:rsidP="000A505F">
            <w:pPr>
              <w:rPr>
                <w:rFonts w:asciiTheme="majorHAnsi" w:hAnsiTheme="majorHAnsi" w:cstheme="majorHAnsi"/>
                <w:b/>
                <w:bCs/>
                <w:sz w:val="20"/>
                <w:szCs w:val="20"/>
                <w:lang w:val="en-GB"/>
              </w:rPr>
            </w:pPr>
            <w:r w:rsidRPr="000A505F">
              <w:rPr>
                <w:rFonts w:asciiTheme="majorHAnsi" w:hAnsiTheme="majorHAnsi" w:cstheme="majorHAnsi"/>
                <w:b/>
                <w:bCs/>
                <w:sz w:val="20"/>
                <w:szCs w:val="20"/>
                <w:lang w:val="en-GB"/>
              </w:rPr>
              <w:t>Offer Letter / Offer Pack</w:t>
            </w:r>
          </w:p>
        </w:tc>
        <w:tc>
          <w:tcPr>
            <w:tcW w:w="0" w:type="auto"/>
            <w:vAlign w:val="center"/>
            <w:hideMark/>
          </w:tcPr>
          <w:p w14:paraId="35F63324" w14:textId="77777777" w:rsidR="000A505F" w:rsidRPr="000A505F" w:rsidRDefault="000A505F" w:rsidP="000A505F">
            <w:pPr>
              <w:rPr>
                <w:rFonts w:asciiTheme="majorHAnsi" w:hAnsiTheme="majorHAnsi" w:cstheme="majorHAnsi"/>
                <w:sz w:val="20"/>
                <w:szCs w:val="20"/>
                <w:lang w:val="en-GB"/>
              </w:rPr>
            </w:pPr>
            <w:r w:rsidRPr="000A505F">
              <w:rPr>
                <w:rFonts w:asciiTheme="majorHAnsi" w:hAnsiTheme="majorHAnsi" w:cstheme="majorHAnsi"/>
                <w:sz w:val="20"/>
                <w:szCs w:val="20"/>
                <w:lang w:val="en-GB"/>
              </w:rPr>
              <w:t>The formal written offer from Emil Dale Academy outlining the terms of admission, course details, and fee obligations.</w:t>
            </w:r>
          </w:p>
        </w:tc>
      </w:tr>
      <w:tr w:rsidR="000A505F" w:rsidRPr="000A505F" w14:paraId="2A5283D9" w14:textId="77777777" w:rsidTr="000A505F">
        <w:trPr>
          <w:tblCellSpacing w:w="15" w:type="dxa"/>
        </w:trPr>
        <w:tc>
          <w:tcPr>
            <w:tcW w:w="0" w:type="auto"/>
            <w:vAlign w:val="center"/>
          </w:tcPr>
          <w:p w14:paraId="56020E25" w14:textId="7583BCD9" w:rsidR="000A505F" w:rsidRPr="000A505F" w:rsidRDefault="000A505F" w:rsidP="000A505F">
            <w:pPr>
              <w:rPr>
                <w:rFonts w:asciiTheme="majorHAnsi" w:hAnsiTheme="majorHAnsi" w:cstheme="majorHAnsi"/>
                <w:b/>
                <w:bCs/>
                <w:sz w:val="20"/>
                <w:szCs w:val="20"/>
                <w:lang w:val="en-GB"/>
              </w:rPr>
            </w:pPr>
          </w:p>
        </w:tc>
        <w:tc>
          <w:tcPr>
            <w:tcW w:w="0" w:type="auto"/>
            <w:vAlign w:val="center"/>
          </w:tcPr>
          <w:p w14:paraId="27E57F54" w14:textId="39E7325C" w:rsidR="000A505F" w:rsidRPr="000A505F" w:rsidRDefault="000A505F" w:rsidP="000A505F">
            <w:pPr>
              <w:rPr>
                <w:rFonts w:asciiTheme="majorHAnsi" w:hAnsiTheme="majorHAnsi" w:cstheme="majorHAnsi"/>
                <w:sz w:val="20"/>
                <w:szCs w:val="20"/>
                <w:lang w:val="en-GB"/>
              </w:rPr>
            </w:pPr>
          </w:p>
        </w:tc>
      </w:tr>
    </w:tbl>
    <w:p w14:paraId="3243A59C" w14:textId="77777777" w:rsidR="000A505F" w:rsidRPr="000A505F" w:rsidRDefault="000A505F">
      <w:pPr>
        <w:rPr>
          <w:rFonts w:asciiTheme="majorHAnsi" w:hAnsiTheme="majorHAnsi" w:cstheme="majorHAnsi"/>
          <w:b/>
          <w:bCs/>
          <w:sz w:val="32"/>
          <w:szCs w:val="32"/>
          <w:highlight w:val="lightGray"/>
        </w:rPr>
      </w:pPr>
      <w:r w:rsidRPr="000A505F">
        <w:rPr>
          <w:rFonts w:asciiTheme="majorHAnsi" w:hAnsiTheme="majorHAnsi" w:cstheme="majorHAnsi"/>
          <w:b/>
          <w:bCs/>
          <w:sz w:val="32"/>
          <w:szCs w:val="32"/>
          <w:highlight w:val="lightGray"/>
        </w:rPr>
        <w:br w:type="page"/>
      </w:r>
    </w:p>
    <w:p w14:paraId="3825D787" w14:textId="6CDA2A17" w:rsidR="00156335" w:rsidRPr="000A505F" w:rsidRDefault="000A505F" w:rsidP="000A505F">
      <w:pPr>
        <w:pStyle w:val="Heading1"/>
        <w:ind w:left="20"/>
        <w:rPr>
          <w:rFonts w:asciiTheme="majorHAnsi" w:hAnsiTheme="majorHAnsi" w:cstheme="majorHAnsi"/>
          <w:b/>
          <w:bCs/>
          <w:sz w:val="32"/>
          <w:szCs w:val="32"/>
          <w:u w:val="single"/>
        </w:rPr>
      </w:pPr>
      <w:bookmarkStart w:id="1" w:name="_Toc228372626"/>
      <w:r>
        <w:rPr>
          <w:rFonts w:asciiTheme="majorHAnsi" w:hAnsiTheme="majorHAnsi" w:cstheme="majorHAnsi"/>
          <w:b/>
          <w:bCs/>
          <w:sz w:val="32"/>
          <w:szCs w:val="32"/>
          <w:u w:val="single"/>
        </w:rPr>
        <w:lastRenderedPageBreak/>
        <w:t xml:space="preserve">1. </w:t>
      </w:r>
      <w:r w:rsidR="00156335" w:rsidRPr="000A505F">
        <w:rPr>
          <w:rFonts w:asciiTheme="majorHAnsi" w:hAnsiTheme="majorHAnsi" w:cstheme="majorHAnsi"/>
          <w:b/>
          <w:bCs/>
          <w:sz w:val="32"/>
          <w:szCs w:val="32"/>
          <w:u w:val="single"/>
        </w:rPr>
        <w:t>Scope</w:t>
      </w:r>
      <w:bookmarkEnd w:id="1"/>
    </w:p>
    <w:p w14:paraId="742E77A9" w14:textId="213147AD" w:rsidR="00156335" w:rsidRPr="000A505F" w:rsidRDefault="00156335" w:rsidP="00EF5CD3">
      <w:pPr>
        <w:pStyle w:val="ListParagraph"/>
        <w:numPr>
          <w:ilvl w:val="0"/>
          <w:numId w:val="8"/>
        </w:numPr>
        <w:jc w:val="both"/>
        <w:rPr>
          <w:rFonts w:asciiTheme="majorHAnsi" w:hAnsiTheme="majorHAnsi" w:cstheme="majorHAnsi"/>
          <w:lang w:val="en-US"/>
        </w:rPr>
      </w:pPr>
      <w:r w:rsidRPr="000A505F">
        <w:rPr>
          <w:rFonts w:asciiTheme="majorHAnsi" w:hAnsiTheme="majorHAnsi" w:cstheme="majorHAnsi"/>
          <w:lang w:val="en-US"/>
        </w:rPr>
        <w:t xml:space="preserve">This policy is applicable to all of Emil Dale Academy’s students who participate in the Private Sector hours on any of the </w:t>
      </w:r>
      <w:r w:rsidR="00C811FF">
        <w:rPr>
          <w:rFonts w:asciiTheme="majorHAnsi" w:hAnsiTheme="majorHAnsi" w:cstheme="majorHAnsi"/>
          <w:lang w:val="en-US"/>
        </w:rPr>
        <w:t xml:space="preserve">full-time </w:t>
      </w:r>
      <w:r w:rsidRPr="000A505F">
        <w:rPr>
          <w:rFonts w:asciiTheme="majorHAnsi" w:hAnsiTheme="majorHAnsi" w:cstheme="majorHAnsi"/>
          <w:lang w:val="en-US"/>
        </w:rPr>
        <w:t>courses at Emil Dale Academy.</w:t>
      </w:r>
    </w:p>
    <w:p w14:paraId="225A4392" w14:textId="77777777" w:rsidR="008237CB" w:rsidRPr="000A505F" w:rsidRDefault="008237CB" w:rsidP="008237CB">
      <w:pPr>
        <w:pStyle w:val="ListParagraph"/>
        <w:ind w:left="380"/>
        <w:jc w:val="both"/>
        <w:rPr>
          <w:rFonts w:asciiTheme="majorHAnsi" w:hAnsiTheme="majorHAnsi" w:cstheme="majorHAnsi"/>
          <w:lang w:val="en-US"/>
        </w:rPr>
      </w:pPr>
    </w:p>
    <w:p w14:paraId="73E5CE24" w14:textId="4C8B8678" w:rsidR="00C811FF" w:rsidRPr="00C811FF" w:rsidRDefault="00156335" w:rsidP="00C811FF">
      <w:pPr>
        <w:pStyle w:val="ListParagraph"/>
        <w:numPr>
          <w:ilvl w:val="0"/>
          <w:numId w:val="8"/>
        </w:numPr>
        <w:spacing w:after="240"/>
        <w:jc w:val="both"/>
        <w:rPr>
          <w:rFonts w:asciiTheme="majorHAnsi" w:hAnsiTheme="majorHAnsi" w:cstheme="majorHAnsi"/>
          <w:lang w:val="en-US"/>
        </w:rPr>
      </w:pPr>
      <w:r w:rsidRPr="000A505F">
        <w:rPr>
          <w:rFonts w:asciiTheme="majorHAnsi" w:hAnsiTheme="majorHAnsi" w:cstheme="majorHAnsi"/>
          <w:lang w:val="en-US"/>
        </w:rPr>
        <w:t xml:space="preserve">This policy does not </w:t>
      </w:r>
      <w:r w:rsidR="00C811FF">
        <w:rPr>
          <w:rFonts w:asciiTheme="majorHAnsi" w:hAnsiTheme="majorHAnsi" w:cstheme="majorHAnsi"/>
          <w:lang w:val="en-US"/>
        </w:rPr>
        <w:t>have any bearing on</w:t>
      </w:r>
      <w:r w:rsidRPr="000A505F">
        <w:rPr>
          <w:rFonts w:asciiTheme="majorHAnsi" w:hAnsiTheme="majorHAnsi" w:cstheme="majorHAnsi"/>
          <w:lang w:val="en-US"/>
        </w:rPr>
        <w:t xml:space="preserve"> the BA (hons</w:t>
      </w:r>
      <w:proofErr w:type="gramStart"/>
      <w:r w:rsidRPr="000A505F">
        <w:rPr>
          <w:rFonts w:asciiTheme="majorHAnsi" w:hAnsiTheme="majorHAnsi" w:cstheme="majorHAnsi"/>
          <w:lang w:val="en-US"/>
        </w:rPr>
        <w:t>)</w:t>
      </w:r>
      <w:proofErr w:type="gramEnd"/>
      <w:r w:rsidRPr="000A505F">
        <w:rPr>
          <w:rFonts w:asciiTheme="majorHAnsi" w:hAnsiTheme="majorHAnsi" w:cstheme="majorHAnsi"/>
          <w:lang w:val="en-US"/>
        </w:rPr>
        <w:t xml:space="preserve"> or Cert-HE provisions with the University of Bedfordshire or the BTEC programme with </w:t>
      </w:r>
      <w:r w:rsidR="00EF5CD3" w:rsidRPr="000A505F">
        <w:rPr>
          <w:rFonts w:asciiTheme="majorHAnsi" w:hAnsiTheme="majorHAnsi" w:cstheme="majorHAnsi"/>
          <w:lang w:val="en-US"/>
        </w:rPr>
        <w:t>North Hertfordhire College</w:t>
      </w:r>
      <w:r w:rsidRPr="000A505F">
        <w:rPr>
          <w:rFonts w:asciiTheme="majorHAnsi" w:hAnsiTheme="majorHAnsi" w:cstheme="majorHAnsi"/>
          <w:lang w:val="en-US"/>
        </w:rPr>
        <w:t>, which is governed by a separate contract between the partner and Emil Dale Academy. For the purposes of such programmes of study</w:t>
      </w:r>
      <w:r w:rsidR="00C811FF">
        <w:rPr>
          <w:rFonts w:asciiTheme="majorHAnsi" w:hAnsiTheme="majorHAnsi" w:cstheme="majorHAnsi"/>
          <w:lang w:val="en-US"/>
        </w:rPr>
        <w:t>,</w:t>
      </w:r>
      <w:r w:rsidRPr="000A505F">
        <w:rPr>
          <w:rFonts w:asciiTheme="majorHAnsi" w:hAnsiTheme="majorHAnsi" w:cstheme="majorHAnsi"/>
          <w:lang w:val="en-US"/>
        </w:rPr>
        <w:t xml:space="preserve"> students are enrolled as the University of Bedfordshire</w:t>
      </w:r>
      <w:r w:rsidR="009B1034">
        <w:rPr>
          <w:rFonts w:asciiTheme="majorHAnsi" w:hAnsiTheme="majorHAnsi" w:cstheme="majorHAnsi"/>
          <w:lang w:val="en-US"/>
        </w:rPr>
        <w:t xml:space="preserve"> or </w:t>
      </w:r>
      <w:r w:rsidR="00EF5CD3" w:rsidRPr="000A505F">
        <w:rPr>
          <w:rFonts w:asciiTheme="majorHAnsi" w:hAnsiTheme="majorHAnsi" w:cstheme="majorHAnsi"/>
          <w:lang w:val="en-US"/>
        </w:rPr>
        <w:t>North Hertfordshire College</w:t>
      </w:r>
      <w:r w:rsidRPr="000A505F">
        <w:rPr>
          <w:rFonts w:asciiTheme="majorHAnsi" w:hAnsiTheme="majorHAnsi" w:cstheme="majorHAnsi"/>
          <w:lang w:val="en-US"/>
        </w:rPr>
        <w:t xml:space="preserve"> </w:t>
      </w:r>
      <w:proofErr w:type="gramStart"/>
      <w:r w:rsidRPr="000A505F">
        <w:rPr>
          <w:rFonts w:asciiTheme="majorHAnsi" w:hAnsiTheme="majorHAnsi" w:cstheme="majorHAnsi"/>
          <w:lang w:val="en-US"/>
        </w:rPr>
        <w:t>students, as the case may be</w:t>
      </w:r>
      <w:proofErr w:type="gramEnd"/>
      <w:r w:rsidRPr="000A505F">
        <w:rPr>
          <w:rFonts w:asciiTheme="majorHAnsi" w:hAnsiTheme="majorHAnsi" w:cstheme="majorHAnsi"/>
          <w:lang w:val="en-US"/>
        </w:rPr>
        <w:t xml:space="preserve">. </w:t>
      </w:r>
    </w:p>
    <w:p w14:paraId="3EDB089A" w14:textId="77777777" w:rsidR="00C811FF" w:rsidRPr="00C811FF" w:rsidRDefault="00C811FF" w:rsidP="00C811FF">
      <w:pPr>
        <w:pStyle w:val="ListParagraph"/>
        <w:spacing w:after="240"/>
        <w:ind w:left="380"/>
        <w:jc w:val="both"/>
        <w:rPr>
          <w:rFonts w:asciiTheme="majorHAnsi" w:hAnsiTheme="majorHAnsi" w:cstheme="majorHAnsi"/>
          <w:lang w:val="en-US"/>
        </w:rPr>
      </w:pPr>
    </w:p>
    <w:p w14:paraId="77CF544B" w14:textId="72F2DF11" w:rsidR="00156335" w:rsidRPr="000A505F" w:rsidRDefault="00156335" w:rsidP="00156335">
      <w:pPr>
        <w:pStyle w:val="ListParagraph"/>
        <w:numPr>
          <w:ilvl w:val="0"/>
          <w:numId w:val="8"/>
        </w:numPr>
        <w:spacing w:after="240"/>
        <w:jc w:val="both"/>
        <w:rPr>
          <w:rFonts w:asciiTheme="majorHAnsi" w:hAnsiTheme="majorHAnsi" w:cstheme="majorHAnsi"/>
          <w:lang w:val="en-US"/>
        </w:rPr>
      </w:pPr>
      <w:r w:rsidRPr="000A505F">
        <w:rPr>
          <w:rFonts w:asciiTheme="majorHAnsi" w:hAnsiTheme="majorHAnsi" w:cstheme="majorHAnsi"/>
          <w:lang w:val="en-US"/>
        </w:rPr>
        <w:t>We work in partnership with the University of Bedfordshire</w:t>
      </w:r>
      <w:r w:rsidR="009B1034">
        <w:rPr>
          <w:rFonts w:asciiTheme="majorHAnsi" w:hAnsiTheme="majorHAnsi" w:cstheme="majorHAnsi"/>
          <w:lang w:val="en-US"/>
        </w:rPr>
        <w:t xml:space="preserve"> and </w:t>
      </w:r>
      <w:r w:rsidR="00EF5CD3" w:rsidRPr="000A505F">
        <w:rPr>
          <w:rFonts w:asciiTheme="majorHAnsi" w:hAnsiTheme="majorHAnsi" w:cstheme="majorHAnsi"/>
          <w:lang w:val="en-US"/>
        </w:rPr>
        <w:t>North Hertfordshire College</w:t>
      </w:r>
      <w:r w:rsidRPr="000A505F">
        <w:rPr>
          <w:rFonts w:asciiTheme="majorHAnsi" w:hAnsiTheme="majorHAnsi" w:cstheme="majorHAnsi"/>
          <w:lang w:val="en-US"/>
        </w:rPr>
        <w:t xml:space="preserve"> in respect of the delivery of their programmes of study. Therefore, any </w:t>
      </w:r>
      <w:proofErr w:type="gramStart"/>
      <w:r w:rsidRPr="000A505F">
        <w:rPr>
          <w:rFonts w:asciiTheme="majorHAnsi" w:hAnsiTheme="majorHAnsi" w:cstheme="majorHAnsi"/>
          <w:lang w:val="en-US"/>
        </w:rPr>
        <w:t>monies</w:t>
      </w:r>
      <w:proofErr w:type="gramEnd"/>
      <w:r w:rsidRPr="000A505F">
        <w:rPr>
          <w:rFonts w:asciiTheme="majorHAnsi" w:hAnsiTheme="majorHAnsi" w:cstheme="majorHAnsi"/>
          <w:lang w:val="en-US"/>
        </w:rPr>
        <w:t xml:space="preserve"> used to pay for those respective courses and paid directly to those partners will require students and their families to follow the applicable refund policies through those institutions.</w:t>
      </w:r>
    </w:p>
    <w:p w14:paraId="2A0DE6A8" w14:textId="77777777" w:rsidR="008237CB" w:rsidRPr="000A505F" w:rsidRDefault="008237CB" w:rsidP="008237CB">
      <w:pPr>
        <w:pStyle w:val="ListParagraph"/>
        <w:spacing w:after="240"/>
        <w:ind w:left="380"/>
        <w:jc w:val="both"/>
        <w:rPr>
          <w:rFonts w:asciiTheme="majorHAnsi" w:hAnsiTheme="majorHAnsi" w:cstheme="majorHAnsi"/>
          <w:lang w:val="en-US"/>
        </w:rPr>
      </w:pPr>
    </w:p>
    <w:p w14:paraId="67E1A6FF" w14:textId="77777777" w:rsidR="00156335" w:rsidRPr="000A505F" w:rsidRDefault="00156335" w:rsidP="00156335">
      <w:pPr>
        <w:pStyle w:val="ListParagraph"/>
        <w:numPr>
          <w:ilvl w:val="0"/>
          <w:numId w:val="8"/>
        </w:numPr>
        <w:spacing w:after="240"/>
        <w:jc w:val="both"/>
        <w:rPr>
          <w:rFonts w:asciiTheme="majorHAnsi" w:hAnsiTheme="majorHAnsi" w:cstheme="majorHAnsi"/>
        </w:rPr>
      </w:pPr>
      <w:r w:rsidRPr="000A505F">
        <w:rPr>
          <w:rFonts w:asciiTheme="majorHAnsi" w:hAnsiTheme="majorHAnsi" w:cstheme="majorHAnsi"/>
        </w:rPr>
        <w:t>All courses at Emil Dale Academy have fees attached to them which cover private sector hours. All fees are inclusive of VAT (VAT number: 136080728). This policy relates to Private Sector fees at Emil Dale Academy.</w:t>
      </w:r>
    </w:p>
    <w:p w14:paraId="04AE75E9" w14:textId="77777777" w:rsidR="00E32EC4" w:rsidRPr="000A505F" w:rsidRDefault="00E32EC4">
      <w:pPr>
        <w:rPr>
          <w:rFonts w:asciiTheme="majorHAnsi" w:hAnsiTheme="majorHAnsi" w:cstheme="majorHAnsi"/>
        </w:rPr>
      </w:pPr>
    </w:p>
    <w:p w14:paraId="22D943C3" w14:textId="5A8EEFB4" w:rsidR="00156335" w:rsidRPr="000A505F" w:rsidRDefault="00156335" w:rsidP="00E32EC4">
      <w:pPr>
        <w:jc w:val="center"/>
        <w:rPr>
          <w:rFonts w:asciiTheme="majorHAnsi" w:hAnsiTheme="majorHAnsi" w:cstheme="majorHAnsi"/>
        </w:rPr>
      </w:pPr>
      <w:r w:rsidRPr="000A505F">
        <w:rPr>
          <w:rFonts w:asciiTheme="majorHAnsi" w:hAnsiTheme="majorHAnsi" w:cstheme="majorHAnsi"/>
        </w:rPr>
        <w:br w:type="page"/>
      </w:r>
    </w:p>
    <w:p w14:paraId="05109B73" w14:textId="77777777" w:rsidR="00156335" w:rsidRPr="000A505F" w:rsidRDefault="00156335" w:rsidP="00156335">
      <w:pPr>
        <w:rPr>
          <w:rFonts w:asciiTheme="majorHAnsi" w:hAnsiTheme="majorHAnsi" w:cstheme="majorHAnsi"/>
        </w:rPr>
      </w:pPr>
    </w:p>
    <w:p w14:paraId="55B65A0C" w14:textId="12D92853" w:rsidR="005E09C6" w:rsidRPr="000A505F" w:rsidRDefault="000A505F" w:rsidP="000A505F">
      <w:pPr>
        <w:pStyle w:val="Heading1"/>
        <w:rPr>
          <w:rFonts w:asciiTheme="majorHAnsi" w:hAnsiTheme="majorHAnsi" w:cstheme="majorHAnsi"/>
          <w:b/>
          <w:bCs/>
          <w:sz w:val="32"/>
          <w:szCs w:val="32"/>
          <w:u w:val="single"/>
        </w:rPr>
      </w:pPr>
      <w:bookmarkStart w:id="2" w:name="_Toc228372627"/>
      <w:r>
        <w:rPr>
          <w:rFonts w:asciiTheme="majorHAnsi" w:hAnsiTheme="majorHAnsi" w:cstheme="majorHAnsi"/>
          <w:b/>
          <w:bCs/>
          <w:sz w:val="32"/>
          <w:szCs w:val="32"/>
          <w:u w:val="single"/>
        </w:rPr>
        <w:t xml:space="preserve">2. </w:t>
      </w:r>
      <w:r w:rsidR="005E09C6" w:rsidRPr="000A505F">
        <w:rPr>
          <w:rFonts w:asciiTheme="majorHAnsi" w:hAnsiTheme="majorHAnsi" w:cstheme="majorHAnsi"/>
          <w:b/>
          <w:bCs/>
          <w:sz w:val="32"/>
          <w:szCs w:val="32"/>
          <w:u w:val="single"/>
        </w:rPr>
        <w:t>Policy</w:t>
      </w:r>
      <w:bookmarkEnd w:id="2"/>
    </w:p>
    <w:p w14:paraId="4C45B0E7" w14:textId="77777777" w:rsidR="00156335" w:rsidRPr="000A505F" w:rsidRDefault="00D808B5" w:rsidP="00D808B5">
      <w:pPr>
        <w:pStyle w:val="ListParagraph"/>
        <w:numPr>
          <w:ilvl w:val="0"/>
          <w:numId w:val="8"/>
        </w:numPr>
        <w:jc w:val="both"/>
        <w:rPr>
          <w:rFonts w:asciiTheme="majorHAnsi" w:hAnsiTheme="majorHAnsi" w:cstheme="majorHAnsi"/>
        </w:rPr>
      </w:pPr>
      <w:r w:rsidRPr="000A505F">
        <w:rPr>
          <w:rFonts w:asciiTheme="majorHAnsi" w:hAnsiTheme="majorHAnsi" w:cstheme="majorHAnsi"/>
        </w:rPr>
        <w:t>The prompt payment of fees is integral to the running of Emil Dale Academy.</w:t>
      </w:r>
    </w:p>
    <w:p w14:paraId="79B798F0" w14:textId="77777777" w:rsidR="008237CB" w:rsidRPr="000A505F" w:rsidRDefault="008237CB" w:rsidP="008237CB">
      <w:pPr>
        <w:pStyle w:val="ListParagraph"/>
        <w:ind w:left="380"/>
        <w:jc w:val="both"/>
        <w:rPr>
          <w:rFonts w:asciiTheme="majorHAnsi" w:hAnsiTheme="majorHAnsi" w:cstheme="majorHAnsi"/>
        </w:rPr>
      </w:pPr>
    </w:p>
    <w:p w14:paraId="434FF3B3" w14:textId="074C63AE" w:rsidR="008237CB" w:rsidRPr="000A505F" w:rsidRDefault="00D808B5" w:rsidP="008237CB">
      <w:pPr>
        <w:pStyle w:val="ListParagraph"/>
        <w:numPr>
          <w:ilvl w:val="0"/>
          <w:numId w:val="8"/>
        </w:numPr>
        <w:jc w:val="both"/>
        <w:rPr>
          <w:rFonts w:asciiTheme="majorHAnsi" w:hAnsiTheme="majorHAnsi" w:cstheme="majorHAnsi"/>
        </w:rPr>
      </w:pPr>
      <w:r w:rsidRPr="000A505F">
        <w:rPr>
          <w:rFonts w:asciiTheme="majorHAnsi" w:hAnsiTheme="majorHAnsi" w:cstheme="majorHAnsi"/>
        </w:rPr>
        <w:t xml:space="preserve">The aim of this policy is to ensure a robust, </w:t>
      </w:r>
      <w:r w:rsidR="0015092C" w:rsidRPr="000A505F">
        <w:rPr>
          <w:rFonts w:asciiTheme="majorHAnsi" w:hAnsiTheme="majorHAnsi" w:cstheme="majorHAnsi"/>
        </w:rPr>
        <w:t>non-discriminatory,</w:t>
      </w:r>
      <w:r w:rsidRPr="000A505F">
        <w:rPr>
          <w:rFonts w:asciiTheme="majorHAnsi" w:hAnsiTheme="majorHAnsi" w:cstheme="majorHAnsi"/>
        </w:rPr>
        <w:t xml:space="preserve"> and fair approach to the methods by which fees are paid and how Emil Dale Academy approaches those who have not paid fees on time.</w:t>
      </w:r>
    </w:p>
    <w:p w14:paraId="34A99205" w14:textId="77777777" w:rsidR="008237CB" w:rsidRPr="000A505F" w:rsidRDefault="008237CB" w:rsidP="008237CB">
      <w:pPr>
        <w:jc w:val="both"/>
        <w:rPr>
          <w:rFonts w:asciiTheme="majorHAnsi" w:hAnsiTheme="majorHAnsi" w:cstheme="majorHAnsi"/>
        </w:rPr>
      </w:pPr>
    </w:p>
    <w:p w14:paraId="4CDB2CD5" w14:textId="55B99E04" w:rsidR="00156335" w:rsidRPr="000A505F" w:rsidRDefault="00D808B5" w:rsidP="388D9BA4">
      <w:pPr>
        <w:pStyle w:val="ListParagraph"/>
        <w:numPr>
          <w:ilvl w:val="0"/>
          <w:numId w:val="8"/>
        </w:numPr>
        <w:jc w:val="both"/>
        <w:rPr>
          <w:rFonts w:asciiTheme="majorHAnsi" w:hAnsiTheme="majorHAnsi" w:cstheme="majorBidi"/>
          <w:lang w:val="en-US"/>
        </w:rPr>
      </w:pPr>
      <w:r w:rsidRPr="388D9BA4">
        <w:rPr>
          <w:rFonts w:asciiTheme="majorHAnsi" w:hAnsiTheme="majorHAnsi" w:cstheme="majorBidi"/>
          <w:lang w:val="en-US"/>
        </w:rPr>
        <w:t>EDA aims to be as transparent as possible with fee streams</w:t>
      </w:r>
      <w:r w:rsidR="003109D3" w:rsidRPr="388D9BA4">
        <w:rPr>
          <w:rFonts w:asciiTheme="majorHAnsi" w:hAnsiTheme="majorHAnsi" w:cstheme="majorBidi"/>
          <w:lang w:val="en-US"/>
        </w:rPr>
        <w:t xml:space="preserve"> and charges made to students</w:t>
      </w:r>
      <w:r w:rsidRPr="388D9BA4">
        <w:rPr>
          <w:rFonts w:asciiTheme="majorHAnsi" w:hAnsiTheme="majorHAnsi" w:cstheme="majorBidi"/>
          <w:lang w:val="en-US"/>
        </w:rPr>
        <w:t>, and the expectations for payment.</w:t>
      </w:r>
      <w:r w:rsidR="00E32EC4" w:rsidRPr="388D9BA4">
        <w:rPr>
          <w:rFonts w:asciiTheme="majorHAnsi" w:hAnsiTheme="majorHAnsi" w:cstheme="majorBidi"/>
          <w:lang w:val="en-US"/>
        </w:rPr>
        <w:t xml:space="preserve"> EDA complies with the UK Consumer Rights Act 2015 and the Competition and Markets Authority (CMA) guidance for higher education providers to ensure students receive clear, fair, and transparent terms.</w:t>
      </w:r>
    </w:p>
    <w:p w14:paraId="533573E3" w14:textId="77777777" w:rsidR="008237CB" w:rsidRPr="000A505F" w:rsidRDefault="008237CB" w:rsidP="008237CB">
      <w:pPr>
        <w:jc w:val="both"/>
        <w:rPr>
          <w:rFonts w:asciiTheme="majorHAnsi" w:hAnsiTheme="majorHAnsi" w:cstheme="majorHAnsi"/>
        </w:rPr>
      </w:pPr>
    </w:p>
    <w:p w14:paraId="605D3983" w14:textId="77777777" w:rsidR="00156335" w:rsidRPr="000A505F" w:rsidRDefault="00D808B5" w:rsidP="61296DC6">
      <w:pPr>
        <w:pStyle w:val="ListParagraph"/>
        <w:numPr>
          <w:ilvl w:val="0"/>
          <w:numId w:val="8"/>
        </w:numPr>
        <w:jc w:val="both"/>
        <w:rPr>
          <w:rFonts w:asciiTheme="majorHAnsi" w:hAnsiTheme="majorHAnsi" w:cstheme="majorHAnsi"/>
        </w:rPr>
      </w:pPr>
      <w:r w:rsidRPr="000A505F">
        <w:rPr>
          <w:rFonts w:asciiTheme="majorHAnsi" w:hAnsiTheme="majorHAnsi" w:cstheme="majorHAnsi"/>
          <w:lang w:val="en-US"/>
        </w:rPr>
        <w:t>The objective of this policy is to ensure there is consistency in terms of approach and methodology. It is imperative that a standard process exists and that all involved are aware of this.</w:t>
      </w:r>
    </w:p>
    <w:p w14:paraId="6C5EA2F0" w14:textId="77777777" w:rsidR="008237CB" w:rsidRPr="000A505F" w:rsidRDefault="008237CB" w:rsidP="008237CB">
      <w:pPr>
        <w:jc w:val="both"/>
        <w:rPr>
          <w:rFonts w:asciiTheme="majorHAnsi" w:hAnsiTheme="majorHAnsi" w:cstheme="majorHAnsi"/>
        </w:rPr>
      </w:pPr>
    </w:p>
    <w:p w14:paraId="13E9767F" w14:textId="77777777" w:rsidR="00156335" w:rsidRPr="000A505F" w:rsidRDefault="003109D3" w:rsidP="61296DC6">
      <w:pPr>
        <w:pStyle w:val="ListParagraph"/>
        <w:numPr>
          <w:ilvl w:val="0"/>
          <w:numId w:val="8"/>
        </w:numPr>
        <w:jc w:val="both"/>
        <w:rPr>
          <w:rFonts w:asciiTheme="majorHAnsi" w:hAnsiTheme="majorHAnsi" w:cstheme="majorHAnsi"/>
        </w:rPr>
      </w:pPr>
      <w:r w:rsidRPr="000A505F">
        <w:rPr>
          <w:rFonts w:asciiTheme="majorHAnsi" w:hAnsiTheme="majorHAnsi" w:cstheme="majorHAnsi"/>
          <w:lang w:val="en-US"/>
        </w:rPr>
        <w:t>Students will be asked to agree to the terms of this policy as part of the registration process at the start of the course with EDA; anyone that does not agree to their fee payment terms will be unable to participate in the relevant classes until an agreement has been made and signed for.</w:t>
      </w:r>
    </w:p>
    <w:p w14:paraId="4F3BED26" w14:textId="77777777" w:rsidR="008237CB" w:rsidRPr="000A505F" w:rsidRDefault="008237CB" w:rsidP="008237CB">
      <w:pPr>
        <w:jc w:val="both"/>
        <w:rPr>
          <w:rFonts w:asciiTheme="majorHAnsi" w:hAnsiTheme="majorHAnsi" w:cstheme="majorHAnsi"/>
        </w:rPr>
      </w:pPr>
    </w:p>
    <w:p w14:paraId="54C95A3B" w14:textId="77777777" w:rsidR="00156335" w:rsidRPr="000A505F" w:rsidRDefault="003109D3" w:rsidP="00EF61E0">
      <w:pPr>
        <w:pStyle w:val="ListParagraph"/>
        <w:numPr>
          <w:ilvl w:val="0"/>
          <w:numId w:val="8"/>
        </w:numPr>
        <w:jc w:val="both"/>
        <w:rPr>
          <w:rFonts w:asciiTheme="majorHAnsi" w:hAnsiTheme="majorHAnsi" w:cstheme="majorHAnsi"/>
        </w:rPr>
      </w:pPr>
      <w:r w:rsidRPr="000A505F">
        <w:rPr>
          <w:rFonts w:asciiTheme="majorHAnsi" w:hAnsiTheme="majorHAnsi" w:cstheme="majorHAnsi"/>
          <w:lang w:val="en-US"/>
        </w:rPr>
        <w:t xml:space="preserve">For </w:t>
      </w:r>
      <w:proofErr w:type="gramStart"/>
      <w:r w:rsidRPr="000A505F">
        <w:rPr>
          <w:rFonts w:asciiTheme="majorHAnsi" w:hAnsiTheme="majorHAnsi" w:cstheme="majorHAnsi"/>
          <w:lang w:val="en-US"/>
        </w:rPr>
        <w:t>the avoidance</w:t>
      </w:r>
      <w:proofErr w:type="gramEnd"/>
      <w:r w:rsidRPr="000A505F">
        <w:rPr>
          <w:rFonts w:asciiTheme="majorHAnsi" w:hAnsiTheme="majorHAnsi" w:cstheme="majorHAnsi"/>
          <w:lang w:val="en-US"/>
        </w:rPr>
        <w:t xml:space="preserve"> of doubt, when someone signs </w:t>
      </w:r>
      <w:r w:rsidR="00B60571" w:rsidRPr="000A505F">
        <w:rPr>
          <w:rFonts w:asciiTheme="majorHAnsi" w:hAnsiTheme="majorHAnsi" w:cstheme="majorHAnsi"/>
          <w:lang w:val="en-US"/>
        </w:rPr>
        <w:t>a</w:t>
      </w:r>
      <w:r w:rsidRPr="000A505F">
        <w:rPr>
          <w:rFonts w:asciiTheme="majorHAnsi" w:hAnsiTheme="majorHAnsi" w:cstheme="majorHAnsi"/>
          <w:lang w:val="en-US"/>
        </w:rPr>
        <w:t xml:space="preserve">n agreement </w:t>
      </w:r>
      <w:r w:rsidR="00B60571" w:rsidRPr="000A505F">
        <w:rPr>
          <w:rFonts w:asciiTheme="majorHAnsi" w:hAnsiTheme="majorHAnsi" w:cstheme="majorHAnsi"/>
          <w:lang w:val="en-US"/>
        </w:rPr>
        <w:t>for</w:t>
      </w:r>
      <w:r w:rsidRPr="000A505F">
        <w:rPr>
          <w:rFonts w:asciiTheme="majorHAnsi" w:hAnsiTheme="majorHAnsi" w:cstheme="majorHAnsi"/>
          <w:lang w:val="en-US"/>
        </w:rPr>
        <w:t xml:space="preserve"> </w:t>
      </w:r>
      <w:r w:rsidR="00B60571" w:rsidRPr="000A505F">
        <w:rPr>
          <w:rFonts w:asciiTheme="majorHAnsi" w:hAnsiTheme="majorHAnsi" w:cstheme="majorHAnsi"/>
          <w:lang w:val="en-US"/>
        </w:rPr>
        <w:t xml:space="preserve">applicable fees </w:t>
      </w:r>
      <w:r w:rsidRPr="000A505F">
        <w:rPr>
          <w:rFonts w:asciiTheme="majorHAnsi" w:hAnsiTheme="majorHAnsi" w:cstheme="majorHAnsi"/>
          <w:lang w:val="en-US"/>
        </w:rPr>
        <w:t>at the start of their course, this agreement remains in place for the duration of their stu</w:t>
      </w:r>
      <w:r w:rsidR="00156335" w:rsidRPr="000A505F">
        <w:rPr>
          <w:rFonts w:asciiTheme="majorHAnsi" w:hAnsiTheme="majorHAnsi" w:cstheme="majorHAnsi"/>
          <w:lang w:val="en-US"/>
        </w:rPr>
        <w:t>dy</w:t>
      </w:r>
      <w:r w:rsidRPr="000A505F">
        <w:rPr>
          <w:rFonts w:asciiTheme="majorHAnsi" w:hAnsiTheme="majorHAnsi" w:cstheme="majorHAnsi"/>
          <w:lang w:val="en-US"/>
        </w:rPr>
        <w:t>/course at Emil Dale Academy.</w:t>
      </w:r>
    </w:p>
    <w:p w14:paraId="68B9B0F0" w14:textId="77777777" w:rsidR="008237CB" w:rsidRPr="000A505F" w:rsidRDefault="008237CB" w:rsidP="008237CB">
      <w:pPr>
        <w:jc w:val="both"/>
        <w:rPr>
          <w:rFonts w:asciiTheme="majorHAnsi" w:hAnsiTheme="majorHAnsi" w:cstheme="majorHAnsi"/>
        </w:rPr>
      </w:pPr>
    </w:p>
    <w:p w14:paraId="688DD59C" w14:textId="648EC931" w:rsidR="00EF61E0" w:rsidRPr="000A505F" w:rsidRDefault="00EF61E0" w:rsidP="00EF61E0">
      <w:pPr>
        <w:pStyle w:val="ListParagraph"/>
        <w:numPr>
          <w:ilvl w:val="0"/>
          <w:numId w:val="8"/>
        </w:numPr>
        <w:jc w:val="both"/>
        <w:rPr>
          <w:rFonts w:asciiTheme="majorHAnsi" w:hAnsiTheme="majorHAnsi" w:cstheme="majorHAnsi"/>
        </w:rPr>
      </w:pPr>
      <w:r w:rsidRPr="000A505F">
        <w:rPr>
          <w:rFonts w:asciiTheme="majorHAnsi" w:hAnsiTheme="majorHAnsi" w:cstheme="majorHAnsi"/>
        </w:rPr>
        <w:t>The Business, Compliance &amp; Strategy Manager or their nominee has responsibility for managing the processes associated with fee liability for students and the financial liability for students who may withdraw or intermit.</w:t>
      </w:r>
      <w:r w:rsidRPr="000A505F">
        <w:rPr>
          <w:rFonts w:asciiTheme="majorHAnsi" w:hAnsiTheme="majorHAnsi" w:cstheme="majorHAnsi"/>
        </w:rPr>
        <w:cr/>
      </w:r>
    </w:p>
    <w:p w14:paraId="7455D03B" w14:textId="77777777" w:rsidR="00EF61E0" w:rsidRPr="000A505F" w:rsidRDefault="00EF61E0">
      <w:pPr>
        <w:rPr>
          <w:rFonts w:asciiTheme="majorHAnsi" w:hAnsiTheme="majorHAnsi" w:cstheme="majorHAnsi"/>
          <w:b/>
          <w:bCs/>
          <w:sz w:val="32"/>
          <w:szCs w:val="32"/>
          <w:u w:val="single"/>
        </w:rPr>
      </w:pPr>
      <w:r w:rsidRPr="000A505F">
        <w:rPr>
          <w:rFonts w:asciiTheme="majorHAnsi" w:hAnsiTheme="majorHAnsi" w:cstheme="majorHAnsi"/>
          <w:b/>
          <w:bCs/>
          <w:sz w:val="32"/>
          <w:szCs w:val="32"/>
          <w:u w:val="single"/>
        </w:rPr>
        <w:br w:type="page"/>
      </w:r>
    </w:p>
    <w:p w14:paraId="6D0E823F" w14:textId="754DD6E5" w:rsidR="00F81C1E" w:rsidRPr="000A505F" w:rsidRDefault="000A505F" w:rsidP="000A505F">
      <w:pPr>
        <w:pStyle w:val="Heading1"/>
        <w:rPr>
          <w:rFonts w:asciiTheme="majorHAnsi" w:hAnsiTheme="majorHAnsi" w:cstheme="majorHAnsi"/>
          <w:b/>
          <w:bCs/>
          <w:sz w:val="32"/>
          <w:szCs w:val="32"/>
          <w:u w:val="single"/>
        </w:rPr>
      </w:pPr>
      <w:bookmarkStart w:id="3" w:name="_Toc228372628"/>
      <w:r>
        <w:rPr>
          <w:rFonts w:asciiTheme="majorHAnsi" w:hAnsiTheme="majorHAnsi" w:cstheme="majorHAnsi"/>
          <w:b/>
          <w:bCs/>
          <w:sz w:val="32"/>
          <w:szCs w:val="32"/>
          <w:u w:val="single"/>
        </w:rPr>
        <w:lastRenderedPageBreak/>
        <w:t xml:space="preserve">3. </w:t>
      </w:r>
      <w:r w:rsidR="00462C8A" w:rsidRPr="000A505F">
        <w:rPr>
          <w:rFonts w:asciiTheme="majorHAnsi" w:hAnsiTheme="majorHAnsi" w:cstheme="majorHAnsi"/>
          <w:b/>
          <w:bCs/>
          <w:sz w:val="32"/>
          <w:szCs w:val="32"/>
          <w:u w:val="single"/>
        </w:rPr>
        <w:t>Important Information</w:t>
      </w:r>
      <w:bookmarkEnd w:id="3"/>
    </w:p>
    <w:p w14:paraId="3539E352" w14:textId="3CFA1F65" w:rsidR="00861D68" w:rsidRPr="000A505F" w:rsidRDefault="00861D68" w:rsidP="00156335">
      <w:pPr>
        <w:pStyle w:val="ListParagraph"/>
        <w:numPr>
          <w:ilvl w:val="0"/>
          <w:numId w:val="8"/>
        </w:numPr>
        <w:spacing w:after="240"/>
        <w:jc w:val="both"/>
        <w:rPr>
          <w:rFonts w:asciiTheme="majorHAnsi" w:hAnsiTheme="majorHAnsi" w:cstheme="majorHAnsi"/>
        </w:rPr>
      </w:pPr>
      <w:r w:rsidRPr="000A505F">
        <w:rPr>
          <w:rFonts w:asciiTheme="majorHAnsi" w:hAnsiTheme="majorHAnsi" w:cstheme="majorHAnsi"/>
        </w:rPr>
        <w:t>At Emil Dale Academy, the three courses offered are:</w:t>
      </w:r>
    </w:p>
    <w:p w14:paraId="08D28162" w14:textId="2E58AEC6" w:rsidR="00861D68" w:rsidRPr="000A505F" w:rsidRDefault="00861D68" w:rsidP="00861D68">
      <w:pPr>
        <w:numPr>
          <w:ilvl w:val="0"/>
          <w:numId w:val="3"/>
        </w:numPr>
        <w:jc w:val="both"/>
        <w:rPr>
          <w:rFonts w:asciiTheme="majorHAnsi" w:hAnsiTheme="majorHAnsi" w:cstheme="majorHAnsi"/>
        </w:rPr>
      </w:pPr>
      <w:r w:rsidRPr="000A505F">
        <w:rPr>
          <w:rFonts w:asciiTheme="majorHAnsi" w:hAnsiTheme="majorHAnsi" w:cstheme="majorHAnsi"/>
        </w:rPr>
        <w:t xml:space="preserve">1 </w:t>
      </w:r>
      <w:r w:rsidR="0403CCE1" w:rsidRPr="000A505F">
        <w:rPr>
          <w:rFonts w:asciiTheme="majorHAnsi" w:hAnsiTheme="majorHAnsi" w:cstheme="majorHAnsi"/>
        </w:rPr>
        <w:t>Gap Year</w:t>
      </w:r>
      <w:r w:rsidR="00C7079C">
        <w:rPr>
          <w:rFonts w:asciiTheme="majorHAnsi" w:hAnsiTheme="majorHAnsi" w:cstheme="majorHAnsi"/>
        </w:rPr>
        <w:t xml:space="preserve"> with Cert-HE in Musical Theatre Performance</w:t>
      </w:r>
    </w:p>
    <w:p w14:paraId="0EBA2FBF" w14:textId="251FAAF4" w:rsidR="00861D68" w:rsidRPr="000A505F" w:rsidRDefault="00861D68" w:rsidP="00861D68">
      <w:pPr>
        <w:numPr>
          <w:ilvl w:val="0"/>
          <w:numId w:val="3"/>
        </w:numPr>
        <w:jc w:val="both"/>
        <w:rPr>
          <w:rFonts w:asciiTheme="majorHAnsi" w:hAnsiTheme="majorHAnsi" w:cstheme="majorHAnsi"/>
        </w:rPr>
      </w:pPr>
      <w:r w:rsidRPr="000A505F">
        <w:rPr>
          <w:rFonts w:asciiTheme="majorHAnsi" w:hAnsiTheme="majorHAnsi" w:cstheme="majorHAnsi"/>
        </w:rPr>
        <w:t xml:space="preserve">2 Year Sixth Form </w:t>
      </w:r>
      <w:r w:rsidR="009D1A56" w:rsidRPr="000A505F">
        <w:rPr>
          <w:rFonts w:asciiTheme="majorHAnsi" w:hAnsiTheme="majorHAnsi" w:cstheme="majorHAnsi"/>
        </w:rPr>
        <w:t>Course</w:t>
      </w:r>
      <w:r w:rsidRPr="000A505F">
        <w:rPr>
          <w:rFonts w:asciiTheme="majorHAnsi" w:hAnsiTheme="majorHAnsi" w:cstheme="majorHAnsi"/>
        </w:rPr>
        <w:t xml:space="preserve"> with BTEC Level Three National Extended Diploma in Performing Arts Practice (Musical Theatre) </w:t>
      </w:r>
    </w:p>
    <w:p w14:paraId="5309ACE0" w14:textId="0BD50720" w:rsidR="00861D68" w:rsidRPr="000A505F" w:rsidRDefault="00861D68" w:rsidP="008A524C">
      <w:pPr>
        <w:numPr>
          <w:ilvl w:val="0"/>
          <w:numId w:val="3"/>
        </w:numPr>
        <w:spacing w:after="240"/>
        <w:jc w:val="both"/>
        <w:rPr>
          <w:rFonts w:asciiTheme="majorHAnsi" w:hAnsiTheme="majorHAnsi" w:cstheme="majorHAnsi"/>
        </w:rPr>
      </w:pPr>
      <w:r w:rsidRPr="000A505F">
        <w:rPr>
          <w:rFonts w:asciiTheme="majorHAnsi" w:hAnsiTheme="majorHAnsi" w:cstheme="majorHAnsi"/>
        </w:rPr>
        <w:t xml:space="preserve">3 Year </w:t>
      </w:r>
      <w:r w:rsidR="009D1A56" w:rsidRPr="000A505F">
        <w:rPr>
          <w:rFonts w:asciiTheme="majorHAnsi" w:hAnsiTheme="majorHAnsi" w:cstheme="majorHAnsi"/>
        </w:rPr>
        <w:t>Course</w:t>
      </w:r>
      <w:r w:rsidRPr="000A505F">
        <w:rPr>
          <w:rFonts w:asciiTheme="majorHAnsi" w:hAnsiTheme="majorHAnsi" w:cstheme="majorHAnsi"/>
        </w:rPr>
        <w:t xml:space="preserve"> with BA </w:t>
      </w:r>
      <w:r w:rsidR="00C811FF">
        <w:rPr>
          <w:rFonts w:asciiTheme="majorHAnsi" w:hAnsiTheme="majorHAnsi" w:cstheme="majorHAnsi"/>
        </w:rPr>
        <w:t>(</w:t>
      </w:r>
      <w:r w:rsidRPr="000A505F">
        <w:rPr>
          <w:rFonts w:asciiTheme="majorHAnsi" w:hAnsiTheme="majorHAnsi" w:cstheme="majorHAnsi"/>
        </w:rPr>
        <w:t>Hons</w:t>
      </w:r>
      <w:r w:rsidR="00C811FF">
        <w:rPr>
          <w:rFonts w:asciiTheme="majorHAnsi" w:hAnsiTheme="majorHAnsi" w:cstheme="majorHAnsi"/>
        </w:rPr>
        <w:t>) in</w:t>
      </w:r>
      <w:r w:rsidRPr="000A505F">
        <w:rPr>
          <w:rFonts w:asciiTheme="majorHAnsi" w:hAnsiTheme="majorHAnsi" w:cstheme="majorHAnsi"/>
        </w:rPr>
        <w:t xml:space="preserve"> Musical Theatre </w:t>
      </w:r>
    </w:p>
    <w:p w14:paraId="35128AC3" w14:textId="68791269" w:rsidR="00861D68" w:rsidRPr="000A505F" w:rsidRDefault="00B35C7E" w:rsidP="00156335">
      <w:pPr>
        <w:pStyle w:val="ListParagraph"/>
        <w:numPr>
          <w:ilvl w:val="0"/>
          <w:numId w:val="8"/>
        </w:numPr>
        <w:spacing w:after="240"/>
        <w:jc w:val="both"/>
        <w:rPr>
          <w:rFonts w:asciiTheme="majorHAnsi" w:hAnsiTheme="majorHAnsi" w:cstheme="majorHAnsi"/>
          <w:lang w:val="en-US"/>
        </w:rPr>
      </w:pPr>
      <w:r w:rsidRPr="000A505F">
        <w:rPr>
          <w:rFonts w:asciiTheme="majorHAnsi" w:hAnsiTheme="majorHAnsi" w:cstheme="majorHAnsi"/>
          <w:lang w:val="en-US"/>
        </w:rPr>
        <w:t>Tuition fee payments for your programme of study will be set out in your offer letter.</w:t>
      </w:r>
    </w:p>
    <w:p w14:paraId="0D526797" w14:textId="1BA81818" w:rsidR="00861D68" w:rsidRPr="000A505F" w:rsidRDefault="00861D68" w:rsidP="00156335">
      <w:pPr>
        <w:pStyle w:val="ListParagraph"/>
        <w:numPr>
          <w:ilvl w:val="0"/>
          <w:numId w:val="8"/>
        </w:numPr>
        <w:spacing w:after="240"/>
        <w:jc w:val="both"/>
        <w:rPr>
          <w:rFonts w:asciiTheme="majorHAnsi" w:hAnsiTheme="majorHAnsi" w:cstheme="majorHAnsi"/>
        </w:rPr>
      </w:pPr>
      <w:r w:rsidRPr="000A505F">
        <w:rPr>
          <w:rFonts w:asciiTheme="majorHAnsi" w:hAnsiTheme="majorHAnsi" w:cstheme="majorHAnsi"/>
        </w:rPr>
        <w:t>Fee payments are liable for all courses</w:t>
      </w:r>
      <w:r w:rsidR="00732893">
        <w:rPr>
          <w:rFonts w:asciiTheme="majorHAnsi" w:hAnsiTheme="majorHAnsi" w:cstheme="majorHAnsi"/>
        </w:rPr>
        <w:t xml:space="preserve">, </w:t>
      </w:r>
      <w:r w:rsidRPr="000A505F">
        <w:rPr>
          <w:rFonts w:asciiTheme="majorHAnsi" w:hAnsiTheme="majorHAnsi" w:cstheme="majorHAnsi"/>
        </w:rPr>
        <w:t>as explained here:</w:t>
      </w:r>
    </w:p>
    <w:p w14:paraId="1B7EDDE5" w14:textId="7AE941BE" w:rsidR="00954877" w:rsidRPr="000A505F" w:rsidRDefault="000A505F" w:rsidP="000A505F">
      <w:pPr>
        <w:pStyle w:val="Heading2"/>
        <w:rPr>
          <w:rFonts w:asciiTheme="majorHAnsi" w:hAnsiTheme="majorHAnsi" w:cstheme="majorHAnsi"/>
          <w:b/>
          <w:bCs/>
          <w:sz w:val="24"/>
          <w:szCs w:val="24"/>
          <w:u w:val="single"/>
        </w:rPr>
      </w:pPr>
      <w:bookmarkStart w:id="4" w:name="_Toc228372629"/>
      <w:r>
        <w:rPr>
          <w:rFonts w:asciiTheme="majorHAnsi" w:hAnsiTheme="majorHAnsi" w:cstheme="majorHAnsi"/>
          <w:b/>
          <w:bCs/>
          <w:sz w:val="24"/>
          <w:szCs w:val="24"/>
          <w:u w:val="single"/>
        </w:rPr>
        <w:t xml:space="preserve">3.1 </w:t>
      </w:r>
      <w:r w:rsidR="00954877" w:rsidRPr="000A505F">
        <w:rPr>
          <w:rFonts w:asciiTheme="majorHAnsi" w:hAnsiTheme="majorHAnsi" w:cstheme="majorHAnsi"/>
          <w:b/>
          <w:bCs/>
          <w:sz w:val="24"/>
          <w:szCs w:val="24"/>
          <w:u w:val="single"/>
        </w:rPr>
        <w:t>Table 1: Fees Per Course</w:t>
      </w:r>
      <w:bookmarkEnd w:id="4"/>
    </w:p>
    <w:tbl>
      <w:tblPr>
        <w:tblStyle w:val="TableGrid"/>
        <w:tblW w:w="10456" w:type="dxa"/>
        <w:tblLook w:val="04A0" w:firstRow="1" w:lastRow="0" w:firstColumn="1" w:lastColumn="0" w:noHBand="0" w:noVBand="1"/>
      </w:tblPr>
      <w:tblGrid>
        <w:gridCol w:w="1553"/>
        <w:gridCol w:w="2115"/>
        <w:gridCol w:w="2122"/>
        <w:gridCol w:w="2404"/>
        <w:gridCol w:w="2262"/>
      </w:tblGrid>
      <w:tr w:rsidR="009A444F" w:rsidRPr="000A505F" w14:paraId="5A63DBB1" w14:textId="77777777" w:rsidTr="009A444F">
        <w:trPr>
          <w:trHeight w:val="300"/>
        </w:trPr>
        <w:tc>
          <w:tcPr>
            <w:tcW w:w="1553" w:type="dxa"/>
          </w:tcPr>
          <w:p w14:paraId="0B096B43" w14:textId="5045EEBA" w:rsidR="009A444F" w:rsidRPr="00C811FF" w:rsidRDefault="009A444F" w:rsidP="00C811FF">
            <w:pPr>
              <w:spacing w:after="240"/>
              <w:rPr>
                <w:rFonts w:asciiTheme="majorHAnsi" w:hAnsiTheme="majorHAnsi" w:cstheme="majorHAnsi"/>
                <w:b/>
                <w:bCs/>
              </w:rPr>
            </w:pPr>
            <w:r w:rsidRPr="00C811FF">
              <w:rPr>
                <w:rFonts w:asciiTheme="majorHAnsi" w:hAnsiTheme="majorHAnsi" w:cstheme="majorHAnsi"/>
                <w:b/>
                <w:bCs/>
              </w:rPr>
              <w:t>Course</w:t>
            </w:r>
          </w:p>
        </w:tc>
        <w:tc>
          <w:tcPr>
            <w:tcW w:w="2115" w:type="dxa"/>
          </w:tcPr>
          <w:p w14:paraId="73F61683" w14:textId="1FDF0100" w:rsidR="009A444F" w:rsidRPr="00C811FF" w:rsidRDefault="009A444F" w:rsidP="00C811FF">
            <w:pPr>
              <w:spacing w:after="240"/>
              <w:rPr>
                <w:rFonts w:asciiTheme="majorHAnsi" w:hAnsiTheme="majorHAnsi" w:cstheme="majorBidi"/>
                <w:b/>
                <w:bCs/>
              </w:rPr>
            </w:pPr>
            <w:r w:rsidRPr="00C811FF">
              <w:rPr>
                <w:rFonts w:asciiTheme="majorHAnsi" w:hAnsiTheme="majorHAnsi" w:cstheme="majorBidi"/>
                <w:b/>
                <w:bCs/>
              </w:rPr>
              <w:t>Partnership Fee for 2027-2028</w:t>
            </w:r>
            <w:r w:rsidRPr="00C811FF">
              <w:rPr>
                <w:rFonts w:asciiTheme="majorHAnsi" w:hAnsiTheme="majorHAnsi" w:cstheme="majorBidi"/>
                <w:b/>
                <w:bCs/>
                <w:i/>
                <w:iCs/>
              </w:rPr>
              <w:t xml:space="preserve"> (as known at the time of publishing)</w:t>
            </w:r>
          </w:p>
        </w:tc>
        <w:tc>
          <w:tcPr>
            <w:tcW w:w="2122" w:type="dxa"/>
          </w:tcPr>
          <w:p w14:paraId="7875DF80" w14:textId="3892D4AF" w:rsidR="009A444F" w:rsidRPr="00C811FF" w:rsidRDefault="009A444F" w:rsidP="00C811FF">
            <w:pPr>
              <w:spacing w:after="240"/>
              <w:rPr>
                <w:rFonts w:asciiTheme="majorHAnsi" w:hAnsiTheme="majorHAnsi" w:cstheme="majorBidi"/>
                <w:b/>
                <w:bCs/>
              </w:rPr>
            </w:pPr>
            <w:r w:rsidRPr="00C811FF">
              <w:rPr>
                <w:rFonts w:asciiTheme="majorHAnsi" w:hAnsiTheme="majorHAnsi" w:cstheme="majorBidi"/>
                <w:b/>
                <w:bCs/>
              </w:rPr>
              <w:t>Partnership Fee for 2026-2027</w:t>
            </w:r>
          </w:p>
        </w:tc>
        <w:tc>
          <w:tcPr>
            <w:tcW w:w="2404" w:type="dxa"/>
          </w:tcPr>
          <w:p w14:paraId="0364A3DD" w14:textId="2CD3607D" w:rsidR="009A444F" w:rsidRPr="00C811FF" w:rsidRDefault="009A444F" w:rsidP="00C811FF">
            <w:pPr>
              <w:spacing w:after="240"/>
              <w:rPr>
                <w:rFonts w:asciiTheme="majorHAnsi" w:hAnsiTheme="majorHAnsi" w:cstheme="majorHAnsi"/>
                <w:b/>
                <w:bCs/>
              </w:rPr>
            </w:pPr>
            <w:r w:rsidRPr="00C811FF">
              <w:rPr>
                <w:rFonts w:asciiTheme="majorHAnsi" w:hAnsiTheme="majorHAnsi" w:cstheme="majorHAnsi"/>
                <w:b/>
                <w:bCs/>
              </w:rPr>
              <w:t>Partnership Fee for 2025-2026</w:t>
            </w:r>
          </w:p>
        </w:tc>
        <w:tc>
          <w:tcPr>
            <w:tcW w:w="2262" w:type="dxa"/>
          </w:tcPr>
          <w:p w14:paraId="46EF0371" w14:textId="074BDB05" w:rsidR="009A444F" w:rsidRPr="00C811FF" w:rsidRDefault="009A444F" w:rsidP="00C811FF">
            <w:pPr>
              <w:spacing w:after="240"/>
              <w:rPr>
                <w:rFonts w:asciiTheme="majorHAnsi" w:hAnsiTheme="majorHAnsi" w:cstheme="majorHAnsi"/>
                <w:b/>
                <w:bCs/>
              </w:rPr>
            </w:pPr>
            <w:r w:rsidRPr="00C811FF">
              <w:rPr>
                <w:rFonts w:asciiTheme="majorHAnsi" w:hAnsiTheme="majorHAnsi" w:cstheme="majorHAnsi"/>
                <w:b/>
                <w:bCs/>
              </w:rPr>
              <w:t>Private Sector fee</w:t>
            </w:r>
          </w:p>
        </w:tc>
      </w:tr>
      <w:tr w:rsidR="009A444F" w:rsidRPr="000A505F" w14:paraId="7643B72C" w14:textId="77777777" w:rsidTr="009A444F">
        <w:trPr>
          <w:trHeight w:val="300"/>
        </w:trPr>
        <w:tc>
          <w:tcPr>
            <w:tcW w:w="1553" w:type="dxa"/>
          </w:tcPr>
          <w:p w14:paraId="43F006BE" w14:textId="709D212E" w:rsidR="009A444F" w:rsidRPr="000A505F" w:rsidRDefault="009A444F" w:rsidP="1DFD0E3B">
            <w:pPr>
              <w:spacing w:after="240"/>
              <w:rPr>
                <w:rFonts w:asciiTheme="majorHAnsi" w:hAnsiTheme="majorHAnsi" w:cstheme="majorBidi"/>
              </w:rPr>
            </w:pPr>
            <w:r w:rsidRPr="1DFD0E3B">
              <w:rPr>
                <w:rFonts w:asciiTheme="majorHAnsi" w:hAnsiTheme="majorHAnsi" w:cstheme="majorBidi"/>
              </w:rPr>
              <w:t>1 Year Cert-HE</w:t>
            </w:r>
            <w:r w:rsidR="00C7079C">
              <w:rPr>
                <w:rFonts w:asciiTheme="majorHAnsi" w:hAnsiTheme="majorHAnsi" w:cstheme="majorBidi"/>
              </w:rPr>
              <w:t xml:space="preserve"> in Musical Theatre Performance</w:t>
            </w:r>
          </w:p>
        </w:tc>
        <w:tc>
          <w:tcPr>
            <w:tcW w:w="2115" w:type="dxa"/>
          </w:tcPr>
          <w:p w14:paraId="6C38A0B3" w14:textId="77777777" w:rsidR="009A444F" w:rsidRDefault="009A444F" w:rsidP="1DFD0E3B">
            <w:pPr>
              <w:rPr>
                <w:rFonts w:asciiTheme="majorHAnsi" w:hAnsiTheme="majorHAnsi" w:cstheme="majorBidi"/>
              </w:rPr>
            </w:pPr>
            <w:r w:rsidRPr="1DFD0E3B">
              <w:rPr>
                <w:rFonts w:asciiTheme="majorHAnsi" w:hAnsiTheme="majorHAnsi" w:cstheme="majorBidi"/>
              </w:rPr>
              <w:t xml:space="preserve">£9790 </w:t>
            </w:r>
            <w:r>
              <w:rPr>
                <w:rFonts w:asciiTheme="majorHAnsi" w:hAnsiTheme="majorHAnsi" w:cstheme="majorBidi"/>
              </w:rPr>
              <w:t>for 2027-2028 academic year</w:t>
            </w:r>
          </w:p>
          <w:p w14:paraId="08890F5B" w14:textId="77777777" w:rsidR="00C811FF" w:rsidRDefault="00C811FF" w:rsidP="1DFD0E3B">
            <w:pPr>
              <w:rPr>
                <w:rFonts w:asciiTheme="majorHAnsi" w:hAnsiTheme="majorHAnsi" w:cstheme="majorBidi"/>
              </w:rPr>
            </w:pPr>
          </w:p>
          <w:p w14:paraId="0D1EBA2D" w14:textId="77777777" w:rsidR="00C811FF" w:rsidRPr="000A505F" w:rsidRDefault="00C811FF" w:rsidP="00C811FF">
            <w:pPr>
              <w:spacing w:after="240"/>
              <w:rPr>
                <w:rFonts w:asciiTheme="majorHAnsi" w:hAnsiTheme="majorHAnsi" w:cstheme="majorBidi"/>
              </w:rPr>
            </w:pPr>
            <w:r w:rsidRPr="1DFD0E3B">
              <w:rPr>
                <w:rFonts w:asciiTheme="majorHAnsi" w:hAnsiTheme="majorHAnsi" w:cstheme="majorBidi"/>
              </w:rPr>
              <w:t>Paid privately or through Student Loan Company (applied for by the student)</w:t>
            </w:r>
          </w:p>
          <w:p w14:paraId="701F3A8F" w14:textId="1DAC59EC" w:rsidR="00C811FF" w:rsidRPr="1DFD0E3B" w:rsidRDefault="00C811FF" w:rsidP="1DFD0E3B">
            <w:pPr>
              <w:rPr>
                <w:rFonts w:asciiTheme="majorHAnsi" w:hAnsiTheme="majorHAnsi" w:cstheme="majorBidi"/>
              </w:rPr>
            </w:pPr>
          </w:p>
        </w:tc>
        <w:tc>
          <w:tcPr>
            <w:tcW w:w="2122" w:type="dxa"/>
          </w:tcPr>
          <w:p w14:paraId="5A7C9801" w14:textId="77777777" w:rsidR="009A444F" w:rsidRDefault="009A444F" w:rsidP="1DFD0E3B">
            <w:pPr>
              <w:rPr>
                <w:rFonts w:asciiTheme="majorHAnsi" w:hAnsiTheme="majorHAnsi" w:cstheme="majorBidi"/>
              </w:rPr>
            </w:pPr>
            <w:r w:rsidRPr="1DFD0E3B">
              <w:rPr>
                <w:rFonts w:asciiTheme="majorHAnsi" w:hAnsiTheme="majorHAnsi" w:cstheme="majorBidi"/>
              </w:rPr>
              <w:t xml:space="preserve">£9790 </w:t>
            </w:r>
            <w:r>
              <w:rPr>
                <w:rFonts w:asciiTheme="majorHAnsi" w:hAnsiTheme="majorHAnsi" w:cstheme="majorBidi"/>
              </w:rPr>
              <w:t>for 2026-2027 academic year</w:t>
            </w:r>
          </w:p>
          <w:p w14:paraId="5084EA46" w14:textId="77777777" w:rsidR="00C811FF" w:rsidRDefault="00C811FF" w:rsidP="1DFD0E3B">
            <w:pPr>
              <w:rPr>
                <w:rFonts w:asciiTheme="majorHAnsi" w:hAnsiTheme="majorHAnsi" w:cstheme="majorBidi"/>
              </w:rPr>
            </w:pPr>
          </w:p>
          <w:p w14:paraId="161C5407" w14:textId="77777777" w:rsidR="00C811FF" w:rsidRPr="000A505F" w:rsidRDefault="00C811FF" w:rsidP="00C811FF">
            <w:pPr>
              <w:spacing w:after="240"/>
              <w:rPr>
                <w:rFonts w:asciiTheme="majorHAnsi" w:hAnsiTheme="majorHAnsi" w:cstheme="majorBidi"/>
              </w:rPr>
            </w:pPr>
            <w:r w:rsidRPr="1DFD0E3B">
              <w:rPr>
                <w:rFonts w:asciiTheme="majorHAnsi" w:hAnsiTheme="majorHAnsi" w:cstheme="majorBidi"/>
              </w:rPr>
              <w:t>Paid privately or through Student Loan Company (applied for by the student)</w:t>
            </w:r>
          </w:p>
          <w:p w14:paraId="042D5223" w14:textId="42CA90BB" w:rsidR="00C811FF" w:rsidRDefault="00C811FF" w:rsidP="1DFD0E3B">
            <w:pPr>
              <w:rPr>
                <w:rFonts w:asciiTheme="majorHAnsi" w:hAnsiTheme="majorHAnsi" w:cstheme="majorBidi"/>
              </w:rPr>
            </w:pPr>
          </w:p>
        </w:tc>
        <w:tc>
          <w:tcPr>
            <w:tcW w:w="2404" w:type="dxa"/>
          </w:tcPr>
          <w:p w14:paraId="5521A0A8" w14:textId="118309F9" w:rsidR="009A444F" w:rsidRPr="000A505F" w:rsidRDefault="009A444F" w:rsidP="1DFD0E3B">
            <w:pPr>
              <w:spacing w:after="240"/>
              <w:rPr>
                <w:rFonts w:asciiTheme="majorHAnsi" w:hAnsiTheme="majorHAnsi" w:cstheme="majorBidi"/>
              </w:rPr>
            </w:pPr>
            <w:r w:rsidRPr="1DFD0E3B">
              <w:rPr>
                <w:rFonts w:asciiTheme="majorHAnsi" w:hAnsiTheme="majorHAnsi" w:cstheme="majorBidi"/>
              </w:rPr>
              <w:t xml:space="preserve">£9535 </w:t>
            </w:r>
            <w:r>
              <w:rPr>
                <w:rFonts w:asciiTheme="majorHAnsi" w:hAnsiTheme="majorHAnsi" w:cstheme="majorBidi"/>
              </w:rPr>
              <w:t>for 2025-2026 academic year</w:t>
            </w:r>
          </w:p>
          <w:p w14:paraId="71986031" w14:textId="06B5711E" w:rsidR="009A444F" w:rsidRPr="000A505F" w:rsidRDefault="009A444F" w:rsidP="1DFD0E3B">
            <w:pPr>
              <w:spacing w:after="240"/>
              <w:rPr>
                <w:rFonts w:asciiTheme="majorHAnsi" w:hAnsiTheme="majorHAnsi" w:cstheme="majorBidi"/>
              </w:rPr>
            </w:pPr>
            <w:r w:rsidRPr="1DFD0E3B">
              <w:rPr>
                <w:rFonts w:asciiTheme="majorHAnsi" w:hAnsiTheme="majorHAnsi" w:cstheme="majorBidi"/>
              </w:rPr>
              <w:t>Paid privately or through Student Loan Company (applied for by the student)</w:t>
            </w:r>
          </w:p>
          <w:p w14:paraId="6A3F8103" w14:textId="1A030301" w:rsidR="009A444F" w:rsidRPr="000A505F" w:rsidRDefault="009A444F" w:rsidP="1DFD0E3B">
            <w:pPr>
              <w:spacing w:after="240"/>
              <w:rPr>
                <w:rFonts w:asciiTheme="majorHAnsi" w:hAnsiTheme="majorHAnsi" w:cstheme="majorBidi"/>
              </w:rPr>
            </w:pPr>
          </w:p>
        </w:tc>
        <w:tc>
          <w:tcPr>
            <w:tcW w:w="2262" w:type="dxa"/>
          </w:tcPr>
          <w:p w14:paraId="458F6AFB" w14:textId="281E2029" w:rsidR="009A444F" w:rsidRDefault="009A444F" w:rsidP="1DFD0E3B">
            <w:pPr>
              <w:spacing w:after="240"/>
              <w:rPr>
                <w:rFonts w:asciiTheme="majorHAnsi" w:hAnsiTheme="majorHAnsi" w:cstheme="majorBidi"/>
              </w:rPr>
            </w:pPr>
            <w:r>
              <w:rPr>
                <w:rFonts w:asciiTheme="majorHAnsi" w:hAnsiTheme="majorHAnsi" w:cstheme="majorBidi"/>
              </w:rPr>
              <w:t>September 2027 enrollment: £1900 per year</w:t>
            </w:r>
          </w:p>
          <w:p w14:paraId="73B0CE3F" w14:textId="7CBEFA25" w:rsidR="009A444F" w:rsidRPr="000A505F" w:rsidRDefault="009A444F" w:rsidP="1DFD0E3B">
            <w:pPr>
              <w:spacing w:after="240"/>
              <w:rPr>
                <w:rFonts w:asciiTheme="majorHAnsi" w:hAnsiTheme="majorHAnsi" w:cstheme="majorBidi"/>
              </w:rPr>
            </w:pPr>
            <w:r w:rsidRPr="1DFD0E3B">
              <w:rPr>
                <w:rFonts w:asciiTheme="majorHAnsi" w:hAnsiTheme="majorHAnsi" w:cstheme="majorBidi"/>
              </w:rPr>
              <w:t xml:space="preserve">September 2026 enrollment: £1750 per year </w:t>
            </w:r>
          </w:p>
          <w:p w14:paraId="19DFED1C" w14:textId="1E4261DB" w:rsidR="009A444F" w:rsidRPr="000A505F" w:rsidRDefault="009A444F" w:rsidP="1DFD0E3B">
            <w:pPr>
              <w:spacing w:after="240"/>
              <w:rPr>
                <w:rFonts w:asciiTheme="majorHAnsi" w:hAnsiTheme="majorHAnsi" w:cstheme="majorBidi"/>
              </w:rPr>
            </w:pPr>
            <w:r w:rsidRPr="1DFD0E3B">
              <w:rPr>
                <w:rFonts w:asciiTheme="majorHAnsi" w:hAnsiTheme="majorHAnsi" w:cstheme="majorBidi"/>
              </w:rPr>
              <w:t>September 2025 enrollment: £1750 per year</w:t>
            </w:r>
          </w:p>
          <w:p w14:paraId="21452FB3" w14:textId="49F7B7AA" w:rsidR="009A444F" w:rsidRPr="000A505F" w:rsidRDefault="009A444F" w:rsidP="1DFD0E3B">
            <w:pPr>
              <w:spacing w:after="240"/>
              <w:rPr>
                <w:rFonts w:asciiTheme="majorHAnsi" w:hAnsiTheme="majorHAnsi" w:cstheme="majorBidi"/>
              </w:rPr>
            </w:pPr>
          </w:p>
        </w:tc>
      </w:tr>
      <w:tr w:rsidR="009A444F" w:rsidRPr="000A505F" w14:paraId="064181EC" w14:textId="77777777" w:rsidTr="009A444F">
        <w:trPr>
          <w:trHeight w:val="300"/>
        </w:trPr>
        <w:tc>
          <w:tcPr>
            <w:tcW w:w="1553" w:type="dxa"/>
          </w:tcPr>
          <w:p w14:paraId="114BA0F2" w14:textId="469EB1D9" w:rsidR="009A444F" w:rsidRPr="000A505F" w:rsidRDefault="009A444F" w:rsidP="1DFD0E3B">
            <w:pPr>
              <w:rPr>
                <w:rFonts w:asciiTheme="majorHAnsi" w:hAnsiTheme="majorHAnsi" w:cstheme="majorBidi"/>
              </w:rPr>
            </w:pPr>
            <w:r w:rsidRPr="1DFD0E3B">
              <w:rPr>
                <w:rFonts w:asciiTheme="majorHAnsi" w:hAnsiTheme="majorHAnsi" w:cstheme="majorBidi"/>
              </w:rPr>
              <w:t xml:space="preserve">2 Year Sixth Form Course with BTEC Level Three National Extended Diploma in Performing Arts Practice (Musical Theatre) </w:t>
            </w:r>
          </w:p>
          <w:p w14:paraId="1ED70853" w14:textId="1D6A2029" w:rsidR="009A444F" w:rsidRPr="000A505F" w:rsidRDefault="009A444F" w:rsidP="1DFD0E3B">
            <w:pPr>
              <w:spacing w:after="240"/>
              <w:rPr>
                <w:rFonts w:asciiTheme="majorHAnsi" w:hAnsiTheme="majorHAnsi" w:cstheme="majorBidi"/>
              </w:rPr>
            </w:pPr>
          </w:p>
        </w:tc>
        <w:tc>
          <w:tcPr>
            <w:tcW w:w="2115" w:type="dxa"/>
          </w:tcPr>
          <w:p w14:paraId="6E43E7EC" w14:textId="77777777" w:rsidR="009A444F" w:rsidRDefault="009A444F" w:rsidP="009A444F">
            <w:pPr>
              <w:spacing w:after="240"/>
              <w:rPr>
                <w:rFonts w:asciiTheme="majorHAnsi" w:hAnsiTheme="majorHAnsi" w:cstheme="majorBidi"/>
              </w:rPr>
            </w:pPr>
            <w:r w:rsidRPr="1DFD0E3B">
              <w:rPr>
                <w:rFonts w:asciiTheme="majorHAnsi" w:hAnsiTheme="majorHAnsi" w:cstheme="majorBidi"/>
              </w:rPr>
              <w:t>Government funded; directly from ESFA</w:t>
            </w:r>
          </w:p>
          <w:p w14:paraId="6EEBCDBD" w14:textId="77777777" w:rsidR="009A444F" w:rsidRPr="1DFD0E3B" w:rsidRDefault="009A444F" w:rsidP="1DFD0E3B">
            <w:pPr>
              <w:spacing w:after="240"/>
              <w:rPr>
                <w:rFonts w:asciiTheme="majorHAnsi" w:hAnsiTheme="majorHAnsi" w:cstheme="majorBidi"/>
              </w:rPr>
            </w:pPr>
          </w:p>
        </w:tc>
        <w:tc>
          <w:tcPr>
            <w:tcW w:w="2122" w:type="dxa"/>
          </w:tcPr>
          <w:p w14:paraId="53EE07CE" w14:textId="79167DFA" w:rsidR="009A444F" w:rsidRDefault="009A444F" w:rsidP="1DFD0E3B">
            <w:pPr>
              <w:spacing w:after="240"/>
              <w:rPr>
                <w:rFonts w:asciiTheme="majorHAnsi" w:hAnsiTheme="majorHAnsi" w:cstheme="majorBidi"/>
              </w:rPr>
            </w:pPr>
            <w:r w:rsidRPr="1DFD0E3B">
              <w:rPr>
                <w:rFonts w:asciiTheme="majorHAnsi" w:hAnsiTheme="majorHAnsi" w:cstheme="majorBidi"/>
              </w:rPr>
              <w:t>Government funded; directly from ESFA</w:t>
            </w:r>
          </w:p>
          <w:p w14:paraId="3F1B4667" w14:textId="02E4C6E9" w:rsidR="009A444F" w:rsidRDefault="009A444F" w:rsidP="1DFD0E3B">
            <w:pPr>
              <w:rPr>
                <w:rFonts w:asciiTheme="majorHAnsi" w:hAnsiTheme="majorHAnsi" w:cstheme="majorBidi"/>
              </w:rPr>
            </w:pPr>
          </w:p>
        </w:tc>
        <w:tc>
          <w:tcPr>
            <w:tcW w:w="2404" w:type="dxa"/>
          </w:tcPr>
          <w:p w14:paraId="3A671D03" w14:textId="76FC3B28" w:rsidR="009A444F" w:rsidRPr="000A505F" w:rsidRDefault="009A444F" w:rsidP="1DFD0E3B">
            <w:pPr>
              <w:spacing w:after="240"/>
              <w:rPr>
                <w:rFonts w:asciiTheme="majorHAnsi" w:hAnsiTheme="majorHAnsi" w:cstheme="majorBidi"/>
              </w:rPr>
            </w:pPr>
            <w:r w:rsidRPr="1DFD0E3B">
              <w:rPr>
                <w:rFonts w:asciiTheme="majorHAnsi" w:hAnsiTheme="majorHAnsi" w:cstheme="majorBidi"/>
              </w:rPr>
              <w:t>Government funded; directly from ESFA</w:t>
            </w:r>
          </w:p>
        </w:tc>
        <w:tc>
          <w:tcPr>
            <w:tcW w:w="2262" w:type="dxa"/>
          </w:tcPr>
          <w:p w14:paraId="43F0E43D" w14:textId="31880703" w:rsidR="009A444F" w:rsidRDefault="009A444F" w:rsidP="1DFD0E3B">
            <w:pPr>
              <w:spacing w:after="240"/>
              <w:rPr>
                <w:rFonts w:asciiTheme="majorHAnsi" w:hAnsiTheme="majorHAnsi" w:cstheme="majorBidi"/>
              </w:rPr>
            </w:pPr>
            <w:r>
              <w:rPr>
                <w:rFonts w:asciiTheme="majorHAnsi" w:hAnsiTheme="majorHAnsi" w:cstheme="majorBidi"/>
              </w:rPr>
              <w:t>September 2027 enrollment: £4900 per year</w:t>
            </w:r>
          </w:p>
          <w:p w14:paraId="7603E214" w14:textId="5A8F3BAB" w:rsidR="009A444F" w:rsidRPr="000A505F" w:rsidRDefault="009A444F" w:rsidP="1DFD0E3B">
            <w:pPr>
              <w:spacing w:after="240"/>
              <w:rPr>
                <w:rFonts w:asciiTheme="majorHAnsi" w:hAnsiTheme="majorHAnsi" w:cstheme="majorBidi"/>
              </w:rPr>
            </w:pPr>
            <w:r w:rsidRPr="1DFD0E3B">
              <w:rPr>
                <w:rFonts w:asciiTheme="majorHAnsi" w:hAnsiTheme="majorHAnsi" w:cstheme="majorBidi"/>
              </w:rPr>
              <w:t xml:space="preserve">September 2026 enrollment: £4600 per year </w:t>
            </w:r>
          </w:p>
          <w:p w14:paraId="20D0D329" w14:textId="5F18EED5" w:rsidR="009A444F" w:rsidRPr="000A505F" w:rsidRDefault="009A444F" w:rsidP="1DFD0E3B">
            <w:pPr>
              <w:spacing w:after="240"/>
              <w:rPr>
                <w:rFonts w:asciiTheme="majorHAnsi" w:hAnsiTheme="majorHAnsi" w:cstheme="majorBidi"/>
              </w:rPr>
            </w:pPr>
            <w:r w:rsidRPr="1DFD0E3B">
              <w:rPr>
                <w:rFonts w:asciiTheme="majorHAnsi" w:hAnsiTheme="majorHAnsi" w:cstheme="majorBidi"/>
              </w:rPr>
              <w:t>September 2025 enrollment: £4450 per year</w:t>
            </w:r>
          </w:p>
        </w:tc>
      </w:tr>
      <w:tr w:rsidR="009A444F" w:rsidRPr="000A505F" w14:paraId="7AC91ECD" w14:textId="77777777" w:rsidTr="009A444F">
        <w:trPr>
          <w:trHeight w:val="300"/>
        </w:trPr>
        <w:tc>
          <w:tcPr>
            <w:tcW w:w="1553" w:type="dxa"/>
          </w:tcPr>
          <w:p w14:paraId="0F30239A" w14:textId="499420D1" w:rsidR="009A444F" w:rsidRPr="000A505F" w:rsidRDefault="009A444F" w:rsidP="1DFD0E3B">
            <w:pPr>
              <w:spacing w:after="240"/>
              <w:rPr>
                <w:rFonts w:asciiTheme="majorHAnsi" w:hAnsiTheme="majorHAnsi" w:cstheme="majorBidi"/>
              </w:rPr>
            </w:pPr>
            <w:r w:rsidRPr="1DFD0E3B">
              <w:rPr>
                <w:rFonts w:asciiTheme="majorHAnsi" w:hAnsiTheme="majorHAnsi" w:cstheme="majorBidi"/>
              </w:rPr>
              <w:t xml:space="preserve">3 Year Course with BA Hons in Musical Theatre </w:t>
            </w:r>
          </w:p>
          <w:p w14:paraId="1A21ECCA" w14:textId="77777777" w:rsidR="009A444F" w:rsidRPr="000A505F" w:rsidRDefault="009A444F" w:rsidP="1DFD0E3B">
            <w:pPr>
              <w:spacing w:after="240"/>
              <w:rPr>
                <w:rFonts w:asciiTheme="majorHAnsi" w:hAnsiTheme="majorHAnsi" w:cstheme="majorBidi"/>
              </w:rPr>
            </w:pPr>
          </w:p>
        </w:tc>
        <w:tc>
          <w:tcPr>
            <w:tcW w:w="2115" w:type="dxa"/>
          </w:tcPr>
          <w:p w14:paraId="079A8369" w14:textId="77777777" w:rsidR="009A444F" w:rsidRDefault="009A444F" w:rsidP="1DFD0E3B">
            <w:pPr>
              <w:rPr>
                <w:rFonts w:asciiTheme="majorHAnsi" w:hAnsiTheme="majorHAnsi" w:cstheme="majorBidi"/>
              </w:rPr>
            </w:pPr>
            <w:r w:rsidRPr="1DFD0E3B">
              <w:rPr>
                <w:rFonts w:asciiTheme="majorHAnsi" w:hAnsiTheme="majorHAnsi" w:cstheme="majorBidi"/>
              </w:rPr>
              <w:t xml:space="preserve">£9790 </w:t>
            </w:r>
            <w:r>
              <w:rPr>
                <w:rFonts w:asciiTheme="majorHAnsi" w:hAnsiTheme="majorHAnsi" w:cstheme="majorBidi"/>
              </w:rPr>
              <w:t>for 2027-2028 academic year</w:t>
            </w:r>
          </w:p>
          <w:p w14:paraId="7770571C" w14:textId="77777777" w:rsidR="00C811FF" w:rsidRDefault="00C811FF" w:rsidP="1DFD0E3B">
            <w:pPr>
              <w:rPr>
                <w:rFonts w:asciiTheme="majorHAnsi" w:hAnsiTheme="majorHAnsi" w:cstheme="majorBidi"/>
              </w:rPr>
            </w:pPr>
          </w:p>
          <w:p w14:paraId="2BCAB8C5" w14:textId="77777777" w:rsidR="00C811FF" w:rsidRPr="000A505F" w:rsidRDefault="00C811FF" w:rsidP="00C811FF">
            <w:pPr>
              <w:spacing w:after="240"/>
              <w:rPr>
                <w:rFonts w:asciiTheme="majorHAnsi" w:hAnsiTheme="majorHAnsi" w:cstheme="majorBidi"/>
              </w:rPr>
            </w:pPr>
            <w:r w:rsidRPr="1DFD0E3B">
              <w:rPr>
                <w:rFonts w:asciiTheme="majorHAnsi" w:hAnsiTheme="majorHAnsi" w:cstheme="majorBidi"/>
              </w:rPr>
              <w:t xml:space="preserve">Paid privately or through Student Loan Company </w:t>
            </w:r>
            <w:r w:rsidRPr="1DFD0E3B">
              <w:rPr>
                <w:rFonts w:asciiTheme="majorHAnsi" w:hAnsiTheme="majorHAnsi" w:cstheme="majorBidi"/>
              </w:rPr>
              <w:lastRenderedPageBreak/>
              <w:t>(applied for by the student)</w:t>
            </w:r>
          </w:p>
          <w:p w14:paraId="38CBD236" w14:textId="33D13A86" w:rsidR="00C811FF" w:rsidRPr="1DFD0E3B" w:rsidRDefault="00C811FF" w:rsidP="1DFD0E3B">
            <w:pPr>
              <w:rPr>
                <w:rFonts w:asciiTheme="majorHAnsi" w:hAnsiTheme="majorHAnsi" w:cstheme="majorBidi"/>
              </w:rPr>
            </w:pPr>
          </w:p>
        </w:tc>
        <w:tc>
          <w:tcPr>
            <w:tcW w:w="2122" w:type="dxa"/>
          </w:tcPr>
          <w:p w14:paraId="199F22DB" w14:textId="77777777" w:rsidR="009A444F" w:rsidRDefault="009A444F" w:rsidP="1DFD0E3B">
            <w:pPr>
              <w:rPr>
                <w:rFonts w:asciiTheme="majorHAnsi" w:hAnsiTheme="majorHAnsi" w:cstheme="majorBidi"/>
              </w:rPr>
            </w:pPr>
            <w:r w:rsidRPr="1DFD0E3B">
              <w:rPr>
                <w:rFonts w:asciiTheme="majorHAnsi" w:hAnsiTheme="majorHAnsi" w:cstheme="majorBidi"/>
              </w:rPr>
              <w:lastRenderedPageBreak/>
              <w:t xml:space="preserve">£9790 </w:t>
            </w:r>
            <w:r>
              <w:rPr>
                <w:rFonts w:asciiTheme="majorHAnsi" w:hAnsiTheme="majorHAnsi" w:cstheme="majorBidi"/>
              </w:rPr>
              <w:t xml:space="preserve">for 2026-2027 academic year </w:t>
            </w:r>
          </w:p>
          <w:p w14:paraId="38607FE7" w14:textId="77777777" w:rsidR="00C811FF" w:rsidRDefault="00C811FF" w:rsidP="1DFD0E3B">
            <w:pPr>
              <w:rPr>
                <w:rFonts w:asciiTheme="majorHAnsi" w:hAnsiTheme="majorHAnsi" w:cstheme="majorBidi"/>
              </w:rPr>
            </w:pPr>
          </w:p>
          <w:p w14:paraId="69179104" w14:textId="77777777" w:rsidR="00C811FF" w:rsidRPr="000A505F" w:rsidRDefault="00C811FF" w:rsidP="00C811FF">
            <w:pPr>
              <w:spacing w:after="240"/>
              <w:rPr>
                <w:rFonts w:asciiTheme="majorHAnsi" w:hAnsiTheme="majorHAnsi" w:cstheme="majorBidi"/>
              </w:rPr>
            </w:pPr>
            <w:r w:rsidRPr="1DFD0E3B">
              <w:rPr>
                <w:rFonts w:asciiTheme="majorHAnsi" w:hAnsiTheme="majorHAnsi" w:cstheme="majorBidi"/>
              </w:rPr>
              <w:t xml:space="preserve">Paid privately or through Student Loan Company </w:t>
            </w:r>
            <w:r w:rsidRPr="1DFD0E3B">
              <w:rPr>
                <w:rFonts w:asciiTheme="majorHAnsi" w:hAnsiTheme="majorHAnsi" w:cstheme="majorBidi"/>
              </w:rPr>
              <w:lastRenderedPageBreak/>
              <w:t>(applied for by the student)</w:t>
            </w:r>
          </w:p>
          <w:p w14:paraId="3ED50208" w14:textId="6740B77B" w:rsidR="00C811FF" w:rsidRDefault="00C811FF" w:rsidP="1DFD0E3B">
            <w:pPr>
              <w:rPr>
                <w:rFonts w:asciiTheme="majorHAnsi" w:hAnsiTheme="majorHAnsi" w:cstheme="majorBidi"/>
              </w:rPr>
            </w:pPr>
          </w:p>
        </w:tc>
        <w:tc>
          <w:tcPr>
            <w:tcW w:w="2404" w:type="dxa"/>
          </w:tcPr>
          <w:p w14:paraId="41797E30" w14:textId="781F83F0" w:rsidR="009A444F" w:rsidRPr="000A505F" w:rsidRDefault="009A444F" w:rsidP="1DFD0E3B">
            <w:pPr>
              <w:spacing w:after="240"/>
              <w:rPr>
                <w:rFonts w:asciiTheme="majorHAnsi" w:hAnsiTheme="majorHAnsi" w:cstheme="majorBidi"/>
              </w:rPr>
            </w:pPr>
            <w:r w:rsidRPr="1DFD0E3B">
              <w:rPr>
                <w:rFonts w:asciiTheme="majorHAnsi" w:hAnsiTheme="majorHAnsi" w:cstheme="majorBidi"/>
              </w:rPr>
              <w:lastRenderedPageBreak/>
              <w:t xml:space="preserve">£9535 </w:t>
            </w:r>
            <w:r>
              <w:rPr>
                <w:rFonts w:asciiTheme="majorHAnsi" w:hAnsiTheme="majorHAnsi" w:cstheme="majorBidi"/>
              </w:rPr>
              <w:t>for 2025-2026 academic year</w:t>
            </w:r>
          </w:p>
          <w:p w14:paraId="2219F223" w14:textId="3D65CC73" w:rsidR="009A444F" w:rsidRPr="000A505F" w:rsidRDefault="009A444F" w:rsidP="1DFD0E3B">
            <w:pPr>
              <w:spacing w:after="240"/>
              <w:rPr>
                <w:rFonts w:asciiTheme="majorHAnsi" w:hAnsiTheme="majorHAnsi" w:cstheme="majorBidi"/>
              </w:rPr>
            </w:pPr>
            <w:r w:rsidRPr="1DFD0E3B">
              <w:rPr>
                <w:rFonts w:asciiTheme="majorHAnsi" w:hAnsiTheme="majorHAnsi" w:cstheme="majorBidi"/>
              </w:rPr>
              <w:t xml:space="preserve">Paid privately or through Student Loan </w:t>
            </w:r>
            <w:r w:rsidRPr="1DFD0E3B">
              <w:rPr>
                <w:rFonts w:asciiTheme="majorHAnsi" w:hAnsiTheme="majorHAnsi" w:cstheme="majorBidi"/>
              </w:rPr>
              <w:lastRenderedPageBreak/>
              <w:t>Company (applied for by the student)</w:t>
            </w:r>
          </w:p>
          <w:p w14:paraId="2285C1C0" w14:textId="124766BC" w:rsidR="009A444F" w:rsidRPr="000A505F" w:rsidRDefault="009A444F" w:rsidP="1DFD0E3B">
            <w:pPr>
              <w:spacing w:after="240"/>
              <w:rPr>
                <w:rFonts w:asciiTheme="majorHAnsi" w:hAnsiTheme="majorHAnsi" w:cstheme="majorBidi"/>
              </w:rPr>
            </w:pPr>
            <w:r w:rsidRPr="1DFD0E3B">
              <w:rPr>
                <w:rFonts w:asciiTheme="majorHAnsi" w:hAnsiTheme="majorHAnsi" w:cstheme="majorBidi"/>
              </w:rPr>
              <w:t>(Students who enrolled on the degree course in September 2023 or 2024 pay £9250 to the university)</w:t>
            </w:r>
          </w:p>
        </w:tc>
        <w:tc>
          <w:tcPr>
            <w:tcW w:w="2262" w:type="dxa"/>
          </w:tcPr>
          <w:p w14:paraId="301FFCCE" w14:textId="3F6D599E" w:rsidR="009A444F" w:rsidRDefault="009A444F" w:rsidP="009A444F">
            <w:pPr>
              <w:spacing w:after="240"/>
              <w:rPr>
                <w:rFonts w:asciiTheme="majorHAnsi" w:hAnsiTheme="majorHAnsi" w:cstheme="majorBidi"/>
              </w:rPr>
            </w:pPr>
            <w:r>
              <w:rPr>
                <w:rFonts w:asciiTheme="majorHAnsi" w:hAnsiTheme="majorHAnsi" w:cstheme="majorBidi"/>
              </w:rPr>
              <w:lastRenderedPageBreak/>
              <w:t>September 2027 enrollment: £3900 per year</w:t>
            </w:r>
          </w:p>
          <w:p w14:paraId="7F65FFDF" w14:textId="494CA208" w:rsidR="009A444F" w:rsidRPr="000A505F" w:rsidRDefault="009A444F" w:rsidP="1DFD0E3B">
            <w:pPr>
              <w:spacing w:after="240"/>
              <w:rPr>
                <w:rFonts w:asciiTheme="majorHAnsi" w:hAnsiTheme="majorHAnsi" w:cstheme="majorBidi"/>
              </w:rPr>
            </w:pPr>
            <w:r w:rsidRPr="1DFD0E3B">
              <w:rPr>
                <w:rFonts w:asciiTheme="majorHAnsi" w:hAnsiTheme="majorHAnsi" w:cstheme="majorBidi"/>
              </w:rPr>
              <w:lastRenderedPageBreak/>
              <w:t xml:space="preserve">September 2026 enrollment: £3600 per year </w:t>
            </w:r>
          </w:p>
          <w:p w14:paraId="196B8580" w14:textId="77777777" w:rsidR="009A444F" w:rsidRPr="000A505F" w:rsidRDefault="009A444F" w:rsidP="1DFD0E3B">
            <w:pPr>
              <w:spacing w:after="240"/>
              <w:rPr>
                <w:rFonts w:asciiTheme="majorHAnsi" w:hAnsiTheme="majorHAnsi" w:cstheme="majorBidi"/>
              </w:rPr>
            </w:pPr>
            <w:r w:rsidRPr="1DFD0E3B">
              <w:rPr>
                <w:rFonts w:asciiTheme="majorHAnsi" w:hAnsiTheme="majorHAnsi" w:cstheme="majorBidi"/>
              </w:rPr>
              <w:t>September 2025 enrollment: £3450 per year</w:t>
            </w:r>
          </w:p>
          <w:p w14:paraId="0066975B" w14:textId="71EF5B03" w:rsidR="009A444F" w:rsidRPr="000A505F" w:rsidRDefault="009A444F" w:rsidP="1DFD0E3B">
            <w:pPr>
              <w:spacing w:after="240"/>
              <w:rPr>
                <w:rFonts w:asciiTheme="majorHAnsi" w:hAnsiTheme="majorHAnsi" w:cstheme="majorBidi"/>
              </w:rPr>
            </w:pPr>
            <w:r w:rsidRPr="1DFD0E3B">
              <w:rPr>
                <w:rFonts w:asciiTheme="majorHAnsi" w:hAnsiTheme="majorHAnsi" w:cstheme="majorBidi"/>
              </w:rPr>
              <w:t>September 2024 enrollment: £3300 per year</w:t>
            </w:r>
          </w:p>
        </w:tc>
      </w:tr>
    </w:tbl>
    <w:p w14:paraId="62F9D465" w14:textId="77777777" w:rsidR="00861D68" w:rsidRPr="000A505F" w:rsidRDefault="00861D68" w:rsidP="00861D68">
      <w:pPr>
        <w:spacing w:after="240"/>
        <w:jc w:val="both"/>
        <w:rPr>
          <w:rFonts w:asciiTheme="majorHAnsi" w:hAnsiTheme="majorHAnsi" w:cstheme="majorHAnsi"/>
        </w:rPr>
      </w:pPr>
    </w:p>
    <w:p w14:paraId="2EF09C75" w14:textId="77777777" w:rsidR="00156335" w:rsidRPr="000A505F" w:rsidRDefault="00861D68" w:rsidP="61296DC6">
      <w:pPr>
        <w:pStyle w:val="ListParagraph"/>
        <w:numPr>
          <w:ilvl w:val="0"/>
          <w:numId w:val="8"/>
        </w:numPr>
        <w:spacing w:after="240"/>
        <w:jc w:val="both"/>
        <w:rPr>
          <w:rFonts w:asciiTheme="majorHAnsi" w:hAnsiTheme="majorHAnsi" w:cstheme="majorHAnsi"/>
        </w:rPr>
      </w:pPr>
      <w:r w:rsidRPr="000A505F">
        <w:rPr>
          <w:rFonts w:asciiTheme="majorHAnsi" w:hAnsiTheme="majorHAnsi" w:cstheme="majorHAnsi"/>
        </w:rPr>
        <w:t>Note, partnership fees are to be paid directly to the partner, and EDA receives a percentage of the fees to deliver the course</w:t>
      </w:r>
      <w:r w:rsidR="009D1A56" w:rsidRPr="000A505F">
        <w:rPr>
          <w:rFonts w:asciiTheme="majorHAnsi" w:hAnsiTheme="majorHAnsi" w:cstheme="majorHAnsi"/>
        </w:rPr>
        <w:t xml:space="preserve"> from the</w:t>
      </w:r>
      <w:r w:rsidR="00156335" w:rsidRPr="000A505F">
        <w:rPr>
          <w:rFonts w:asciiTheme="majorHAnsi" w:hAnsiTheme="majorHAnsi" w:cstheme="majorHAnsi"/>
        </w:rPr>
        <w:t xml:space="preserve"> partner – students are not involved in that part of the transaction between EDA and partner</w:t>
      </w:r>
      <w:r w:rsidRPr="000A505F">
        <w:rPr>
          <w:rFonts w:asciiTheme="majorHAnsi" w:hAnsiTheme="majorHAnsi" w:cstheme="majorHAnsi"/>
        </w:rPr>
        <w:t>.</w:t>
      </w:r>
    </w:p>
    <w:p w14:paraId="06418EC7" w14:textId="06CE2F13" w:rsidR="00861D68" w:rsidRPr="000A505F" w:rsidRDefault="00F13A33" w:rsidP="61296DC6">
      <w:pPr>
        <w:pStyle w:val="ListParagraph"/>
        <w:numPr>
          <w:ilvl w:val="0"/>
          <w:numId w:val="8"/>
        </w:numPr>
        <w:spacing w:after="240"/>
        <w:jc w:val="both"/>
        <w:rPr>
          <w:rFonts w:asciiTheme="majorHAnsi" w:hAnsiTheme="majorHAnsi" w:cstheme="majorHAnsi"/>
        </w:rPr>
      </w:pPr>
      <w:r w:rsidRPr="000A505F">
        <w:rPr>
          <w:rFonts w:asciiTheme="majorHAnsi" w:hAnsiTheme="majorHAnsi" w:cstheme="majorHAnsi"/>
          <w:lang w:val="en-US"/>
        </w:rPr>
        <w:t xml:space="preserve">EDA may increase fees each academic </w:t>
      </w:r>
      <w:proofErr w:type="gramStart"/>
      <w:r w:rsidRPr="000A505F">
        <w:rPr>
          <w:rFonts w:asciiTheme="majorHAnsi" w:hAnsiTheme="majorHAnsi" w:cstheme="majorHAnsi"/>
          <w:lang w:val="en-US"/>
        </w:rPr>
        <w:t>year, but</w:t>
      </w:r>
      <w:proofErr w:type="gramEnd"/>
      <w:r w:rsidRPr="000A505F">
        <w:rPr>
          <w:rFonts w:asciiTheme="majorHAnsi" w:hAnsiTheme="majorHAnsi" w:cstheme="majorHAnsi"/>
          <w:lang w:val="en-US"/>
        </w:rPr>
        <w:t xml:space="preserve"> will not increase fees mid-year. </w:t>
      </w:r>
    </w:p>
    <w:p w14:paraId="60A7919D" w14:textId="54E49056" w:rsidR="00F81C1E" w:rsidRPr="000A505F" w:rsidRDefault="00EF5CD3" w:rsidP="008A524C">
      <w:pPr>
        <w:pStyle w:val="Heading2"/>
        <w:rPr>
          <w:rFonts w:asciiTheme="majorHAnsi" w:hAnsiTheme="majorHAnsi" w:cstheme="majorHAnsi"/>
          <w:b/>
          <w:bCs/>
          <w:sz w:val="24"/>
          <w:szCs w:val="24"/>
          <w:u w:val="single"/>
        </w:rPr>
      </w:pPr>
      <w:bookmarkStart w:id="5" w:name="_Toc228372630"/>
      <w:r w:rsidRPr="000A505F">
        <w:rPr>
          <w:rFonts w:asciiTheme="majorHAnsi" w:hAnsiTheme="majorHAnsi" w:cstheme="majorHAnsi"/>
          <w:b/>
          <w:bCs/>
          <w:sz w:val="24"/>
          <w:szCs w:val="24"/>
          <w:u w:val="single"/>
        </w:rPr>
        <w:t>3</w:t>
      </w:r>
      <w:r w:rsidR="008A524C" w:rsidRPr="000A505F">
        <w:rPr>
          <w:rFonts w:asciiTheme="majorHAnsi" w:hAnsiTheme="majorHAnsi" w:cstheme="majorHAnsi"/>
          <w:b/>
          <w:bCs/>
          <w:sz w:val="24"/>
          <w:szCs w:val="24"/>
          <w:u w:val="single"/>
        </w:rPr>
        <w:t>.</w:t>
      </w:r>
      <w:r w:rsidR="000A505F">
        <w:rPr>
          <w:rFonts w:asciiTheme="majorHAnsi" w:hAnsiTheme="majorHAnsi" w:cstheme="majorHAnsi"/>
          <w:b/>
          <w:bCs/>
          <w:sz w:val="24"/>
          <w:szCs w:val="24"/>
          <w:u w:val="single"/>
        </w:rPr>
        <w:t>2</w:t>
      </w:r>
      <w:r w:rsidR="008A524C" w:rsidRPr="000A505F">
        <w:rPr>
          <w:rFonts w:asciiTheme="majorHAnsi" w:hAnsiTheme="majorHAnsi" w:cstheme="majorHAnsi"/>
          <w:b/>
          <w:bCs/>
          <w:sz w:val="24"/>
          <w:szCs w:val="24"/>
          <w:u w:val="single"/>
        </w:rPr>
        <w:t xml:space="preserve"> Partnerships</w:t>
      </w:r>
      <w:r w:rsidR="00F13A33" w:rsidRPr="000A505F">
        <w:rPr>
          <w:rFonts w:asciiTheme="majorHAnsi" w:hAnsiTheme="majorHAnsi" w:cstheme="majorHAnsi"/>
          <w:b/>
          <w:bCs/>
          <w:sz w:val="24"/>
          <w:szCs w:val="24"/>
          <w:u w:val="single"/>
        </w:rPr>
        <w:t xml:space="preserve"> and associated fees</w:t>
      </w:r>
      <w:bookmarkEnd w:id="5"/>
    </w:p>
    <w:p w14:paraId="02C8E28E" w14:textId="4A4482A9" w:rsidR="00F53E81" w:rsidRPr="000A505F" w:rsidRDefault="00EF5CD3" w:rsidP="002410D2">
      <w:pPr>
        <w:spacing w:after="240"/>
        <w:ind w:left="720" w:hanging="700"/>
        <w:jc w:val="both"/>
        <w:rPr>
          <w:rFonts w:asciiTheme="majorHAnsi" w:hAnsiTheme="majorHAnsi" w:cstheme="majorHAnsi"/>
          <w:lang w:val="en-US"/>
        </w:rPr>
      </w:pPr>
      <w:r w:rsidRPr="000A505F">
        <w:rPr>
          <w:rFonts w:asciiTheme="majorHAnsi" w:hAnsiTheme="majorHAnsi" w:cstheme="majorHAnsi"/>
          <w:lang w:val="en-US"/>
        </w:rPr>
        <w:t>17</w:t>
      </w:r>
      <w:proofErr w:type="gramStart"/>
      <w:r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00462C8A" w:rsidRPr="000A505F">
        <w:rPr>
          <w:rFonts w:asciiTheme="majorHAnsi" w:hAnsiTheme="majorHAnsi" w:cstheme="majorHAnsi"/>
          <w:lang w:val="en-US"/>
        </w:rPr>
        <w:t>Emil</w:t>
      </w:r>
      <w:proofErr w:type="gramEnd"/>
      <w:r w:rsidR="00462C8A" w:rsidRPr="000A505F">
        <w:rPr>
          <w:rFonts w:asciiTheme="majorHAnsi" w:hAnsiTheme="majorHAnsi" w:cstheme="majorHAnsi"/>
          <w:lang w:val="en-US"/>
        </w:rPr>
        <w:t xml:space="preserve"> Dale Academy</w:t>
      </w:r>
      <w:r w:rsidR="00F53E81" w:rsidRPr="000A505F">
        <w:rPr>
          <w:rFonts w:asciiTheme="majorHAnsi" w:hAnsiTheme="majorHAnsi" w:cstheme="majorHAnsi"/>
          <w:lang w:val="en-US"/>
        </w:rPr>
        <w:t xml:space="preserve"> (EDA)</w:t>
      </w:r>
      <w:r w:rsidR="00462C8A" w:rsidRPr="000A505F">
        <w:rPr>
          <w:rFonts w:asciiTheme="majorHAnsi" w:hAnsiTheme="majorHAnsi" w:cstheme="majorHAnsi"/>
          <w:lang w:val="en-US"/>
        </w:rPr>
        <w:t xml:space="preserve"> works in partnership with </w:t>
      </w:r>
      <w:r w:rsidR="00156335" w:rsidRPr="000A505F">
        <w:rPr>
          <w:rFonts w:asciiTheme="majorHAnsi" w:hAnsiTheme="majorHAnsi" w:cstheme="majorHAnsi"/>
          <w:lang w:val="en-US"/>
        </w:rPr>
        <w:t>North Hertfordshire College</w:t>
      </w:r>
      <w:r w:rsidR="00B463BE">
        <w:rPr>
          <w:rFonts w:asciiTheme="majorHAnsi" w:hAnsiTheme="majorHAnsi" w:cstheme="majorHAnsi"/>
          <w:lang w:val="en-US"/>
        </w:rPr>
        <w:t xml:space="preserve"> </w:t>
      </w:r>
      <w:r w:rsidR="00462C8A" w:rsidRPr="000A505F">
        <w:rPr>
          <w:rFonts w:asciiTheme="majorHAnsi" w:hAnsiTheme="majorHAnsi" w:cstheme="majorHAnsi"/>
          <w:lang w:val="en-US"/>
        </w:rPr>
        <w:t xml:space="preserve">for the BTEC Level 3 </w:t>
      </w:r>
      <w:r w:rsidR="00861D68" w:rsidRPr="000A505F">
        <w:rPr>
          <w:rFonts w:asciiTheme="majorHAnsi" w:hAnsiTheme="majorHAnsi" w:cstheme="majorHAnsi"/>
          <w:lang w:val="en-US"/>
        </w:rPr>
        <w:t xml:space="preserve">National </w:t>
      </w:r>
      <w:r w:rsidR="00462C8A" w:rsidRPr="000A505F">
        <w:rPr>
          <w:rFonts w:asciiTheme="majorHAnsi" w:hAnsiTheme="majorHAnsi" w:cstheme="majorHAnsi"/>
          <w:lang w:val="en-US"/>
        </w:rPr>
        <w:t xml:space="preserve">Extended Diploma in Performing Arts </w:t>
      </w:r>
      <w:r w:rsidR="00861D68" w:rsidRPr="000A505F">
        <w:rPr>
          <w:rFonts w:asciiTheme="majorHAnsi" w:hAnsiTheme="majorHAnsi" w:cstheme="majorHAnsi"/>
          <w:lang w:val="en-US"/>
        </w:rPr>
        <w:t xml:space="preserve">Practice </w:t>
      </w:r>
      <w:r w:rsidR="00462C8A" w:rsidRPr="000A505F">
        <w:rPr>
          <w:rFonts w:asciiTheme="majorHAnsi" w:hAnsiTheme="majorHAnsi" w:cstheme="majorHAnsi"/>
          <w:lang w:val="en-US"/>
        </w:rPr>
        <w:t>(</w:t>
      </w:r>
      <w:r w:rsidR="00861D68" w:rsidRPr="000A505F">
        <w:rPr>
          <w:rFonts w:asciiTheme="majorHAnsi" w:hAnsiTheme="majorHAnsi" w:cstheme="majorHAnsi"/>
          <w:lang w:val="en-US"/>
        </w:rPr>
        <w:t>M</w:t>
      </w:r>
      <w:r w:rsidR="00462C8A" w:rsidRPr="000A505F">
        <w:rPr>
          <w:rFonts w:asciiTheme="majorHAnsi" w:hAnsiTheme="majorHAnsi" w:cstheme="majorHAnsi"/>
          <w:lang w:val="en-US"/>
        </w:rPr>
        <w:t xml:space="preserve">usical </w:t>
      </w:r>
      <w:r w:rsidR="00861D68" w:rsidRPr="000A505F">
        <w:rPr>
          <w:rFonts w:asciiTheme="majorHAnsi" w:hAnsiTheme="majorHAnsi" w:cstheme="majorHAnsi"/>
          <w:lang w:val="en-US"/>
        </w:rPr>
        <w:t>T</w:t>
      </w:r>
      <w:r w:rsidR="00462C8A" w:rsidRPr="000A505F">
        <w:rPr>
          <w:rFonts w:asciiTheme="majorHAnsi" w:hAnsiTheme="majorHAnsi" w:cstheme="majorHAnsi"/>
          <w:lang w:val="en-US"/>
        </w:rPr>
        <w:t xml:space="preserve">heatre), and The University of Bedfordshire </w:t>
      </w:r>
      <w:r w:rsidR="00F53E81" w:rsidRPr="000A505F">
        <w:rPr>
          <w:rFonts w:asciiTheme="majorHAnsi" w:hAnsiTheme="majorHAnsi" w:cstheme="majorHAnsi"/>
          <w:lang w:val="en-US"/>
        </w:rPr>
        <w:t xml:space="preserve">(UoB) </w:t>
      </w:r>
      <w:r w:rsidR="00462C8A" w:rsidRPr="000A505F">
        <w:rPr>
          <w:rFonts w:asciiTheme="majorHAnsi" w:hAnsiTheme="majorHAnsi" w:cstheme="majorHAnsi"/>
          <w:lang w:val="en-US"/>
        </w:rPr>
        <w:t xml:space="preserve">for the BA Hons </w:t>
      </w:r>
      <w:r w:rsidR="00861D68" w:rsidRPr="000A505F">
        <w:rPr>
          <w:rFonts w:asciiTheme="majorHAnsi" w:hAnsiTheme="majorHAnsi" w:cstheme="majorHAnsi"/>
          <w:lang w:val="en-US"/>
        </w:rPr>
        <w:t xml:space="preserve">in </w:t>
      </w:r>
      <w:r w:rsidR="00462C8A" w:rsidRPr="000A505F">
        <w:rPr>
          <w:rFonts w:asciiTheme="majorHAnsi" w:hAnsiTheme="majorHAnsi" w:cstheme="majorHAnsi"/>
          <w:lang w:val="en-US"/>
        </w:rPr>
        <w:t xml:space="preserve">Musical Theatre </w:t>
      </w:r>
      <w:r w:rsidR="00861D68" w:rsidRPr="000A505F">
        <w:rPr>
          <w:rFonts w:asciiTheme="majorHAnsi" w:hAnsiTheme="majorHAnsi" w:cstheme="majorHAnsi"/>
          <w:lang w:val="en-US"/>
        </w:rPr>
        <w:t>d</w:t>
      </w:r>
      <w:r w:rsidR="00462C8A" w:rsidRPr="000A505F">
        <w:rPr>
          <w:rFonts w:asciiTheme="majorHAnsi" w:hAnsiTheme="majorHAnsi" w:cstheme="majorHAnsi"/>
          <w:lang w:val="en-US"/>
        </w:rPr>
        <w:t>egree</w:t>
      </w:r>
      <w:r w:rsidR="00861D68" w:rsidRPr="000A505F">
        <w:rPr>
          <w:rFonts w:asciiTheme="majorHAnsi" w:hAnsiTheme="majorHAnsi" w:cstheme="majorHAnsi"/>
          <w:lang w:val="en-US"/>
        </w:rPr>
        <w:t xml:space="preserve"> course</w:t>
      </w:r>
      <w:r w:rsidRPr="000A505F">
        <w:rPr>
          <w:rFonts w:asciiTheme="majorHAnsi" w:hAnsiTheme="majorHAnsi" w:cstheme="majorHAnsi"/>
          <w:lang w:val="en-US"/>
        </w:rPr>
        <w:t xml:space="preserve"> and Cert-HE in Musical Theatre Performance course</w:t>
      </w:r>
      <w:r w:rsidR="00462C8A" w:rsidRPr="000A505F">
        <w:rPr>
          <w:rFonts w:asciiTheme="majorHAnsi" w:hAnsiTheme="majorHAnsi" w:cstheme="majorHAnsi"/>
          <w:lang w:val="en-US"/>
        </w:rPr>
        <w:t>.</w:t>
      </w:r>
      <w:r w:rsidR="00F53E81" w:rsidRPr="000A505F">
        <w:rPr>
          <w:rFonts w:asciiTheme="majorHAnsi" w:hAnsiTheme="majorHAnsi" w:cstheme="majorHAnsi"/>
          <w:lang w:val="en-US"/>
        </w:rPr>
        <w:t xml:space="preserve"> </w:t>
      </w:r>
    </w:p>
    <w:p w14:paraId="267119FB" w14:textId="1B95CC4B" w:rsidR="00F81C1E" w:rsidRPr="000A505F" w:rsidRDefault="00EF5CD3" w:rsidP="00EF5CD3">
      <w:pPr>
        <w:rPr>
          <w:rFonts w:asciiTheme="majorHAnsi" w:hAnsiTheme="majorHAnsi" w:cstheme="majorHAnsi"/>
          <w:b/>
          <w:bCs/>
          <w:sz w:val="24"/>
          <w:szCs w:val="24"/>
          <w:u w:val="single"/>
        </w:rPr>
      </w:pPr>
      <w:r w:rsidRPr="000A505F">
        <w:rPr>
          <w:rFonts w:asciiTheme="majorHAnsi" w:hAnsiTheme="majorHAnsi" w:cstheme="majorHAnsi"/>
          <w:b/>
          <w:bCs/>
          <w:sz w:val="24"/>
          <w:szCs w:val="24"/>
          <w:u w:val="single"/>
        </w:rPr>
        <w:t>3</w:t>
      </w:r>
      <w:r w:rsidR="008A524C" w:rsidRPr="000A505F">
        <w:rPr>
          <w:rFonts w:asciiTheme="majorHAnsi" w:hAnsiTheme="majorHAnsi" w:cstheme="majorHAnsi"/>
          <w:b/>
          <w:bCs/>
          <w:sz w:val="24"/>
          <w:szCs w:val="24"/>
          <w:u w:val="single"/>
        </w:rPr>
        <w:t>.</w:t>
      </w:r>
      <w:r w:rsidR="000A505F">
        <w:rPr>
          <w:rFonts w:asciiTheme="majorHAnsi" w:hAnsiTheme="majorHAnsi" w:cstheme="majorHAnsi"/>
          <w:b/>
          <w:bCs/>
          <w:sz w:val="24"/>
          <w:szCs w:val="24"/>
          <w:u w:val="single"/>
        </w:rPr>
        <w:t>3</w:t>
      </w:r>
      <w:r w:rsidR="008A524C" w:rsidRPr="000A505F">
        <w:rPr>
          <w:rFonts w:asciiTheme="majorHAnsi" w:hAnsiTheme="majorHAnsi" w:cstheme="majorHAnsi"/>
          <w:b/>
          <w:bCs/>
          <w:sz w:val="24"/>
          <w:szCs w:val="24"/>
          <w:u w:val="single"/>
        </w:rPr>
        <w:t xml:space="preserve"> </w:t>
      </w:r>
      <w:r w:rsidR="005E09C6" w:rsidRPr="000A505F">
        <w:rPr>
          <w:rFonts w:asciiTheme="majorHAnsi" w:hAnsiTheme="majorHAnsi" w:cstheme="majorHAnsi"/>
          <w:b/>
          <w:bCs/>
          <w:sz w:val="24"/>
          <w:szCs w:val="24"/>
          <w:u w:val="single"/>
        </w:rPr>
        <w:t>Explanation of Partnership arrangements with Emil Dale Academy</w:t>
      </w:r>
    </w:p>
    <w:p w14:paraId="5BFE7000" w14:textId="28FDABF5" w:rsidR="00F81C1E" w:rsidRPr="000A505F" w:rsidRDefault="00EE52CA">
      <w:pPr>
        <w:spacing w:after="240"/>
        <w:ind w:left="20"/>
        <w:jc w:val="both"/>
        <w:rPr>
          <w:rFonts w:asciiTheme="majorHAnsi" w:hAnsiTheme="majorHAnsi" w:cstheme="majorHAnsi"/>
        </w:rPr>
      </w:pPr>
      <w:r w:rsidRPr="000A505F">
        <w:rPr>
          <w:rFonts w:asciiTheme="majorHAnsi" w:hAnsiTheme="majorHAnsi" w:cstheme="majorHAnsi"/>
        </w:rPr>
        <w:t>18</w:t>
      </w:r>
      <w:proofErr w:type="gramStart"/>
      <w:r w:rsidRPr="000A505F">
        <w:rPr>
          <w:rFonts w:asciiTheme="majorHAnsi" w:hAnsiTheme="majorHAnsi" w:cstheme="majorHAnsi"/>
        </w:rPr>
        <w:t xml:space="preserve">. </w:t>
      </w:r>
      <w:r w:rsidR="002410D2" w:rsidRPr="000A505F">
        <w:rPr>
          <w:rFonts w:asciiTheme="majorHAnsi" w:hAnsiTheme="majorHAnsi" w:cstheme="majorHAnsi"/>
        </w:rPr>
        <w:tab/>
      </w:r>
      <w:r w:rsidR="00462C8A" w:rsidRPr="000A505F">
        <w:rPr>
          <w:rFonts w:asciiTheme="majorHAnsi" w:hAnsiTheme="majorHAnsi" w:cstheme="majorHAnsi"/>
        </w:rPr>
        <w:t>Emil</w:t>
      </w:r>
      <w:proofErr w:type="gramEnd"/>
      <w:r w:rsidR="00462C8A" w:rsidRPr="000A505F">
        <w:rPr>
          <w:rFonts w:asciiTheme="majorHAnsi" w:hAnsiTheme="majorHAnsi" w:cstheme="majorHAnsi"/>
        </w:rPr>
        <w:t xml:space="preserve"> Dale Academy has formal partnership agreements with their partners.</w:t>
      </w:r>
    </w:p>
    <w:p w14:paraId="2AAF4D5A" w14:textId="26BA95B2" w:rsidR="00EE52CA" w:rsidRPr="000A505F" w:rsidRDefault="00EE52CA" w:rsidP="002410D2">
      <w:pPr>
        <w:spacing w:after="240"/>
        <w:ind w:left="720" w:hanging="700"/>
        <w:jc w:val="both"/>
        <w:rPr>
          <w:rFonts w:asciiTheme="majorHAnsi" w:hAnsiTheme="majorHAnsi" w:cstheme="majorHAnsi"/>
          <w:lang w:val="en-US"/>
        </w:rPr>
      </w:pPr>
      <w:r w:rsidRPr="000A505F">
        <w:rPr>
          <w:rFonts w:asciiTheme="majorHAnsi" w:hAnsiTheme="majorHAnsi" w:cstheme="majorHAnsi"/>
          <w:lang w:val="en-US"/>
        </w:rPr>
        <w:t>19</w:t>
      </w:r>
      <w:proofErr w:type="gramStart"/>
      <w:r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00462C8A" w:rsidRPr="000A505F">
        <w:rPr>
          <w:rFonts w:asciiTheme="majorHAnsi" w:hAnsiTheme="majorHAnsi" w:cstheme="majorHAnsi"/>
          <w:lang w:val="en-US"/>
        </w:rPr>
        <w:t>EDA</w:t>
      </w:r>
      <w:proofErr w:type="gramEnd"/>
      <w:r w:rsidR="00462C8A" w:rsidRPr="000A505F">
        <w:rPr>
          <w:rFonts w:asciiTheme="majorHAnsi" w:hAnsiTheme="majorHAnsi" w:cstheme="majorHAnsi"/>
          <w:lang w:val="en-US"/>
        </w:rPr>
        <w:t xml:space="preserve"> acts as a subcontractor to those partners. This means EDA delivers the teaching of the relevant qualification (BTEC</w:t>
      </w:r>
      <w:r w:rsidR="16D9A35E" w:rsidRPr="000A505F">
        <w:rPr>
          <w:rFonts w:asciiTheme="majorHAnsi" w:hAnsiTheme="majorHAnsi" w:cstheme="majorHAnsi"/>
          <w:lang w:val="en-US"/>
        </w:rPr>
        <w:t xml:space="preserve">, </w:t>
      </w:r>
      <w:r w:rsidR="00462C8A" w:rsidRPr="000A505F">
        <w:rPr>
          <w:rFonts w:asciiTheme="majorHAnsi" w:hAnsiTheme="majorHAnsi" w:cstheme="majorHAnsi"/>
          <w:lang w:val="en-US"/>
        </w:rPr>
        <w:t>Degree</w:t>
      </w:r>
      <w:r w:rsidR="285007BD" w:rsidRPr="000A505F">
        <w:rPr>
          <w:rFonts w:asciiTheme="majorHAnsi" w:hAnsiTheme="majorHAnsi" w:cstheme="majorHAnsi"/>
          <w:lang w:val="en-US"/>
        </w:rPr>
        <w:t xml:space="preserve"> or Cert-HE</w:t>
      </w:r>
      <w:r w:rsidR="00462C8A" w:rsidRPr="000A505F">
        <w:rPr>
          <w:rFonts w:asciiTheme="majorHAnsi" w:hAnsiTheme="majorHAnsi" w:cstheme="majorHAnsi"/>
          <w:lang w:val="en-US"/>
        </w:rPr>
        <w:t xml:space="preserve">) and they are a study centre of the partner. The partners are responsible for ensuring quality of the courses offered at EDA and they validate the qualifications. </w:t>
      </w:r>
    </w:p>
    <w:p w14:paraId="4B1B8438" w14:textId="5F0D9046" w:rsidR="00F81C1E" w:rsidRPr="000A505F" w:rsidRDefault="00EE52CA" w:rsidP="61296DC6">
      <w:pPr>
        <w:spacing w:after="240"/>
        <w:ind w:left="20"/>
        <w:jc w:val="both"/>
        <w:rPr>
          <w:rFonts w:asciiTheme="majorHAnsi" w:hAnsiTheme="majorHAnsi" w:cstheme="majorHAnsi"/>
          <w:lang w:val="en-US"/>
        </w:rPr>
      </w:pPr>
      <w:r w:rsidRPr="000A505F">
        <w:rPr>
          <w:rFonts w:asciiTheme="majorHAnsi" w:hAnsiTheme="majorHAnsi" w:cstheme="majorHAnsi"/>
          <w:lang w:val="en-US"/>
        </w:rPr>
        <w:t>20</w:t>
      </w:r>
      <w:proofErr w:type="gramStart"/>
      <w:r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00462C8A" w:rsidRPr="000A505F">
        <w:rPr>
          <w:rFonts w:asciiTheme="majorHAnsi" w:hAnsiTheme="majorHAnsi" w:cstheme="majorHAnsi"/>
          <w:lang w:val="en-US"/>
        </w:rPr>
        <w:t>The</w:t>
      </w:r>
      <w:proofErr w:type="gramEnd"/>
      <w:r w:rsidR="00462C8A" w:rsidRPr="000A505F">
        <w:rPr>
          <w:rFonts w:asciiTheme="majorHAnsi" w:hAnsiTheme="majorHAnsi" w:cstheme="majorHAnsi"/>
          <w:lang w:val="en-US"/>
        </w:rPr>
        <w:t xml:space="preserve"> students in turn receive benefits </w:t>
      </w:r>
      <w:proofErr w:type="gramStart"/>
      <w:r w:rsidR="00462C8A" w:rsidRPr="000A505F">
        <w:rPr>
          <w:rFonts w:asciiTheme="majorHAnsi" w:hAnsiTheme="majorHAnsi" w:cstheme="majorHAnsi"/>
          <w:lang w:val="en-US"/>
        </w:rPr>
        <w:t>of</w:t>
      </w:r>
      <w:proofErr w:type="gramEnd"/>
      <w:r w:rsidR="00462C8A" w:rsidRPr="000A505F">
        <w:rPr>
          <w:rFonts w:asciiTheme="majorHAnsi" w:hAnsiTheme="majorHAnsi" w:cstheme="majorHAnsi"/>
          <w:lang w:val="en-US"/>
        </w:rPr>
        <w:t xml:space="preserve"> being enrolled and registered as students of the relevant institution. </w:t>
      </w:r>
    </w:p>
    <w:p w14:paraId="79AC3879" w14:textId="30A6D937" w:rsidR="00F81C1E" w:rsidRPr="000A505F" w:rsidRDefault="00EE52CA" w:rsidP="002410D2">
      <w:pPr>
        <w:spacing w:after="240"/>
        <w:ind w:left="720" w:hanging="700"/>
        <w:jc w:val="both"/>
        <w:rPr>
          <w:rFonts w:asciiTheme="majorHAnsi" w:hAnsiTheme="majorHAnsi" w:cstheme="majorHAnsi"/>
          <w:lang w:val="en-US"/>
        </w:rPr>
      </w:pPr>
      <w:r w:rsidRPr="000A505F">
        <w:rPr>
          <w:rFonts w:asciiTheme="majorHAnsi" w:hAnsiTheme="majorHAnsi" w:cstheme="majorHAnsi"/>
          <w:lang w:val="en-US"/>
        </w:rPr>
        <w:t>21</w:t>
      </w:r>
      <w:proofErr w:type="gramStart"/>
      <w:r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00462C8A" w:rsidRPr="000A505F">
        <w:rPr>
          <w:rFonts w:asciiTheme="majorHAnsi" w:hAnsiTheme="majorHAnsi" w:cstheme="majorHAnsi"/>
          <w:lang w:val="en-US"/>
        </w:rPr>
        <w:t>Essentially</w:t>
      </w:r>
      <w:proofErr w:type="gramEnd"/>
      <w:r w:rsidR="00462C8A" w:rsidRPr="000A505F">
        <w:rPr>
          <w:rFonts w:asciiTheme="majorHAnsi" w:hAnsiTheme="majorHAnsi" w:cstheme="majorHAnsi"/>
          <w:lang w:val="en-US"/>
        </w:rPr>
        <w:t>, EDA is a remote campus of each partner for the relevant qualification. Any fees associated with each qualification are paid directly to</w:t>
      </w:r>
      <w:r w:rsidRPr="000A505F">
        <w:rPr>
          <w:rFonts w:asciiTheme="majorHAnsi" w:hAnsiTheme="majorHAnsi" w:cstheme="majorHAnsi"/>
          <w:lang w:val="en-US"/>
        </w:rPr>
        <w:t xml:space="preserve"> Nort Herts College</w:t>
      </w:r>
      <w:r w:rsidR="00462C8A" w:rsidRPr="000A505F">
        <w:rPr>
          <w:rFonts w:asciiTheme="majorHAnsi" w:hAnsiTheme="majorHAnsi" w:cstheme="majorHAnsi"/>
          <w:lang w:val="en-US"/>
        </w:rPr>
        <w:t xml:space="preserve"> or the University of Bedfordshire, and they then provide a percentage of this to EDA for the teaching of the course.</w:t>
      </w:r>
    </w:p>
    <w:p w14:paraId="1261A4CB" w14:textId="03FD78D3" w:rsidR="00EF61E0" w:rsidRPr="000A505F" w:rsidRDefault="000A505F" w:rsidP="00EF61E0">
      <w:pPr>
        <w:pStyle w:val="Heading3"/>
        <w:rPr>
          <w:rFonts w:asciiTheme="majorHAnsi" w:hAnsiTheme="majorHAnsi" w:cstheme="majorHAnsi"/>
          <w:b/>
          <w:bCs/>
          <w:i/>
          <w:iCs/>
          <w:color w:val="000000" w:themeColor="text1"/>
          <w:sz w:val="18"/>
          <w:szCs w:val="18"/>
        </w:rPr>
      </w:pPr>
      <w:bookmarkStart w:id="6" w:name="_Toc228372631"/>
      <w:r>
        <w:rPr>
          <w:rFonts w:asciiTheme="majorHAnsi" w:hAnsiTheme="majorHAnsi" w:cstheme="majorHAnsi"/>
          <w:b/>
          <w:bCs/>
          <w:i/>
          <w:iCs/>
          <w:color w:val="000000" w:themeColor="text1"/>
          <w:sz w:val="18"/>
          <w:szCs w:val="18"/>
        </w:rPr>
        <w:t>3</w:t>
      </w:r>
      <w:r w:rsidR="00EF61E0" w:rsidRPr="000A505F">
        <w:rPr>
          <w:rFonts w:asciiTheme="majorHAnsi" w:hAnsiTheme="majorHAnsi" w:cstheme="majorHAnsi"/>
          <w:b/>
          <w:bCs/>
          <w:i/>
          <w:iCs/>
          <w:color w:val="000000" w:themeColor="text1"/>
          <w:sz w:val="18"/>
          <w:szCs w:val="18"/>
        </w:rPr>
        <w:t>.</w:t>
      </w:r>
      <w:r>
        <w:rPr>
          <w:rFonts w:asciiTheme="majorHAnsi" w:hAnsiTheme="majorHAnsi" w:cstheme="majorHAnsi"/>
          <w:b/>
          <w:bCs/>
          <w:i/>
          <w:iCs/>
          <w:color w:val="000000" w:themeColor="text1"/>
          <w:sz w:val="18"/>
          <w:szCs w:val="18"/>
        </w:rPr>
        <w:t>3</w:t>
      </w:r>
      <w:r w:rsidR="00EF61E0" w:rsidRPr="000A505F">
        <w:rPr>
          <w:rFonts w:asciiTheme="majorHAnsi" w:hAnsiTheme="majorHAnsi" w:cstheme="majorHAnsi"/>
          <w:b/>
          <w:bCs/>
          <w:i/>
          <w:iCs/>
          <w:color w:val="000000" w:themeColor="text1"/>
          <w:sz w:val="18"/>
          <w:szCs w:val="18"/>
        </w:rPr>
        <w:t xml:space="preserve"> a) </w:t>
      </w:r>
      <w:r w:rsidR="00EF5CD3" w:rsidRPr="000A505F">
        <w:rPr>
          <w:rFonts w:asciiTheme="majorHAnsi" w:hAnsiTheme="majorHAnsi" w:cstheme="majorHAnsi"/>
          <w:b/>
          <w:bCs/>
          <w:i/>
          <w:iCs/>
          <w:color w:val="000000" w:themeColor="text1"/>
          <w:sz w:val="18"/>
          <w:szCs w:val="18"/>
        </w:rPr>
        <w:t xml:space="preserve">North Hertfordshire College </w:t>
      </w:r>
      <w:r w:rsidR="00EF61E0" w:rsidRPr="000A505F">
        <w:rPr>
          <w:rFonts w:asciiTheme="majorHAnsi" w:hAnsiTheme="majorHAnsi" w:cstheme="majorHAnsi"/>
          <w:b/>
          <w:bCs/>
          <w:i/>
          <w:iCs/>
          <w:color w:val="000000" w:themeColor="text1"/>
          <w:sz w:val="18"/>
          <w:szCs w:val="18"/>
        </w:rPr>
        <w:t>Students – government fee provision</w:t>
      </w:r>
      <w:bookmarkEnd w:id="6"/>
    </w:p>
    <w:p w14:paraId="5EFF7BE2" w14:textId="07D4A653" w:rsidR="00F81C1E" w:rsidRPr="000A505F" w:rsidRDefault="00EE52CA" w:rsidP="388D9BA4">
      <w:pPr>
        <w:spacing w:after="240"/>
        <w:ind w:left="720" w:hanging="700"/>
        <w:jc w:val="both"/>
        <w:rPr>
          <w:rFonts w:asciiTheme="majorHAnsi" w:hAnsiTheme="majorHAnsi" w:cstheme="majorBidi"/>
          <w:lang w:val="en-US"/>
        </w:rPr>
      </w:pPr>
      <w:r w:rsidRPr="388D9BA4">
        <w:rPr>
          <w:rFonts w:asciiTheme="majorHAnsi" w:hAnsiTheme="majorHAnsi" w:cstheme="majorBidi"/>
          <w:lang w:val="en-US"/>
        </w:rPr>
        <w:t>22</w:t>
      </w:r>
      <w:proofErr w:type="gramStart"/>
      <w:r w:rsidRPr="388D9BA4">
        <w:rPr>
          <w:rFonts w:asciiTheme="majorHAnsi" w:hAnsiTheme="majorHAnsi" w:cstheme="majorBidi"/>
          <w:lang w:val="en-US"/>
        </w:rPr>
        <w:t xml:space="preserve">. </w:t>
      </w:r>
      <w:r>
        <w:tab/>
      </w:r>
      <w:r w:rsidR="00462C8A" w:rsidRPr="388D9BA4">
        <w:rPr>
          <w:rFonts w:asciiTheme="majorHAnsi" w:hAnsiTheme="majorHAnsi" w:cstheme="majorBidi"/>
          <w:lang w:val="en-US"/>
        </w:rPr>
        <w:t>For</w:t>
      </w:r>
      <w:proofErr w:type="gramEnd"/>
      <w:r w:rsidR="00462C8A" w:rsidRPr="388D9BA4">
        <w:rPr>
          <w:rFonts w:asciiTheme="majorHAnsi" w:hAnsiTheme="majorHAnsi" w:cstheme="majorBidi"/>
          <w:lang w:val="en-US"/>
        </w:rPr>
        <w:t xml:space="preserve"> students </w:t>
      </w:r>
      <w:proofErr w:type="gramStart"/>
      <w:r w:rsidR="00462C8A" w:rsidRPr="388D9BA4">
        <w:rPr>
          <w:rFonts w:asciiTheme="majorHAnsi" w:hAnsiTheme="majorHAnsi" w:cstheme="majorBidi"/>
          <w:lang w:val="en-US"/>
        </w:rPr>
        <w:t>of</w:t>
      </w:r>
      <w:proofErr w:type="gramEnd"/>
      <w:r w:rsidR="00462C8A" w:rsidRPr="388D9BA4">
        <w:rPr>
          <w:rFonts w:asciiTheme="majorHAnsi" w:hAnsiTheme="majorHAnsi" w:cstheme="majorBidi"/>
          <w:lang w:val="en-US"/>
        </w:rPr>
        <w:t xml:space="preserve"> </w:t>
      </w:r>
      <w:r w:rsidR="00EF5CD3" w:rsidRPr="388D9BA4">
        <w:rPr>
          <w:rFonts w:asciiTheme="majorHAnsi" w:hAnsiTheme="majorHAnsi" w:cstheme="majorBidi"/>
          <w:lang w:val="en-US"/>
        </w:rPr>
        <w:t>North Herts College (NHC)</w:t>
      </w:r>
      <w:r w:rsidR="00462C8A" w:rsidRPr="388D9BA4">
        <w:rPr>
          <w:rFonts w:asciiTheme="majorHAnsi" w:hAnsiTheme="majorHAnsi" w:cstheme="majorBidi"/>
          <w:lang w:val="en-US"/>
        </w:rPr>
        <w:t xml:space="preserve">, there is a government provision paid directly to </w:t>
      </w:r>
      <w:r w:rsidR="00EF5CD3" w:rsidRPr="388D9BA4">
        <w:rPr>
          <w:rFonts w:asciiTheme="majorHAnsi" w:hAnsiTheme="majorHAnsi" w:cstheme="majorBidi"/>
          <w:lang w:val="en-US"/>
        </w:rPr>
        <w:t xml:space="preserve">NHC </w:t>
      </w:r>
      <w:r w:rsidR="00462C8A" w:rsidRPr="388D9BA4">
        <w:rPr>
          <w:rFonts w:asciiTheme="majorHAnsi" w:hAnsiTheme="majorHAnsi" w:cstheme="majorBidi"/>
          <w:lang w:val="en-US"/>
        </w:rPr>
        <w:t xml:space="preserve">which the student is automatically entitled to. There is no need to apply for this; this money is paid directly to </w:t>
      </w:r>
      <w:r w:rsidR="00EF5CD3" w:rsidRPr="388D9BA4">
        <w:rPr>
          <w:rFonts w:asciiTheme="majorHAnsi" w:hAnsiTheme="majorHAnsi" w:cstheme="majorBidi"/>
          <w:lang w:val="en-US"/>
        </w:rPr>
        <w:t xml:space="preserve">NHC </w:t>
      </w:r>
      <w:r w:rsidR="00462C8A" w:rsidRPr="388D9BA4">
        <w:rPr>
          <w:rFonts w:asciiTheme="majorHAnsi" w:hAnsiTheme="majorHAnsi" w:cstheme="majorBidi"/>
          <w:lang w:val="en-US"/>
        </w:rPr>
        <w:t>from the government.</w:t>
      </w:r>
    </w:p>
    <w:p w14:paraId="22D7DAE0" w14:textId="7F060FAD" w:rsidR="00EF61E0" w:rsidRPr="000A505F" w:rsidRDefault="000A505F" w:rsidP="61296DC6">
      <w:pPr>
        <w:pStyle w:val="Heading3"/>
        <w:rPr>
          <w:rFonts w:asciiTheme="majorHAnsi" w:hAnsiTheme="majorHAnsi" w:cstheme="majorHAnsi"/>
          <w:b/>
          <w:bCs/>
          <w:i/>
          <w:iCs/>
          <w:color w:val="000000" w:themeColor="text1"/>
          <w:sz w:val="18"/>
          <w:szCs w:val="18"/>
        </w:rPr>
      </w:pPr>
      <w:bookmarkStart w:id="7" w:name="_Toc228372632"/>
      <w:r>
        <w:rPr>
          <w:rFonts w:asciiTheme="majorHAnsi" w:hAnsiTheme="majorHAnsi" w:cstheme="majorHAnsi"/>
          <w:b/>
          <w:bCs/>
          <w:i/>
          <w:iCs/>
          <w:color w:val="000000" w:themeColor="text1"/>
          <w:sz w:val="18"/>
          <w:szCs w:val="18"/>
        </w:rPr>
        <w:t>3</w:t>
      </w:r>
      <w:r w:rsidR="00EF61E0" w:rsidRPr="000A505F">
        <w:rPr>
          <w:rFonts w:asciiTheme="majorHAnsi" w:hAnsiTheme="majorHAnsi" w:cstheme="majorHAnsi"/>
          <w:b/>
          <w:bCs/>
          <w:i/>
          <w:iCs/>
          <w:color w:val="000000" w:themeColor="text1"/>
          <w:sz w:val="18"/>
          <w:szCs w:val="18"/>
        </w:rPr>
        <w:t>.</w:t>
      </w:r>
      <w:r>
        <w:rPr>
          <w:rFonts w:asciiTheme="majorHAnsi" w:hAnsiTheme="majorHAnsi" w:cstheme="majorHAnsi"/>
          <w:b/>
          <w:bCs/>
          <w:i/>
          <w:iCs/>
          <w:color w:val="000000" w:themeColor="text1"/>
          <w:sz w:val="18"/>
          <w:szCs w:val="18"/>
        </w:rPr>
        <w:t>3</w:t>
      </w:r>
      <w:r w:rsidR="00EF61E0" w:rsidRPr="000A505F">
        <w:rPr>
          <w:rFonts w:asciiTheme="majorHAnsi" w:hAnsiTheme="majorHAnsi" w:cstheme="majorHAnsi"/>
          <w:b/>
          <w:bCs/>
          <w:i/>
          <w:iCs/>
          <w:color w:val="000000" w:themeColor="text1"/>
          <w:sz w:val="18"/>
          <w:szCs w:val="18"/>
        </w:rPr>
        <w:t xml:space="preserve"> b) University of Bedfordshire – Degree </w:t>
      </w:r>
      <w:r w:rsidR="455EE7AF" w:rsidRPr="000A505F">
        <w:rPr>
          <w:rFonts w:asciiTheme="majorHAnsi" w:hAnsiTheme="majorHAnsi" w:cstheme="majorHAnsi"/>
          <w:b/>
          <w:bCs/>
          <w:i/>
          <w:iCs/>
          <w:color w:val="000000" w:themeColor="text1"/>
          <w:sz w:val="18"/>
          <w:szCs w:val="18"/>
        </w:rPr>
        <w:t>and Cer</w:t>
      </w:r>
      <w:r w:rsidR="00EF5CD3" w:rsidRPr="000A505F">
        <w:rPr>
          <w:rFonts w:asciiTheme="majorHAnsi" w:hAnsiTheme="majorHAnsi" w:cstheme="majorHAnsi"/>
          <w:b/>
          <w:bCs/>
          <w:i/>
          <w:iCs/>
          <w:color w:val="000000" w:themeColor="text1"/>
          <w:sz w:val="18"/>
          <w:szCs w:val="18"/>
        </w:rPr>
        <w:t>t</w:t>
      </w:r>
      <w:r w:rsidR="455EE7AF" w:rsidRPr="000A505F">
        <w:rPr>
          <w:rFonts w:asciiTheme="majorHAnsi" w:hAnsiTheme="majorHAnsi" w:cstheme="majorHAnsi"/>
          <w:b/>
          <w:bCs/>
          <w:i/>
          <w:iCs/>
          <w:color w:val="000000" w:themeColor="text1"/>
          <w:sz w:val="18"/>
          <w:szCs w:val="18"/>
        </w:rPr>
        <w:t xml:space="preserve">-HE </w:t>
      </w:r>
      <w:r w:rsidR="00EF61E0" w:rsidRPr="000A505F">
        <w:rPr>
          <w:rFonts w:asciiTheme="majorHAnsi" w:hAnsiTheme="majorHAnsi" w:cstheme="majorHAnsi"/>
          <w:b/>
          <w:bCs/>
          <w:i/>
          <w:iCs/>
          <w:color w:val="000000" w:themeColor="text1"/>
          <w:sz w:val="18"/>
          <w:szCs w:val="18"/>
        </w:rPr>
        <w:t>fees</w:t>
      </w:r>
      <w:bookmarkEnd w:id="7"/>
    </w:p>
    <w:p w14:paraId="732CAEAE" w14:textId="795CE999" w:rsidR="00EF61E0" w:rsidRPr="000A505F" w:rsidRDefault="00EE52CA" w:rsidP="002410D2">
      <w:pPr>
        <w:spacing w:after="240"/>
        <w:ind w:left="720" w:hanging="700"/>
        <w:jc w:val="both"/>
        <w:rPr>
          <w:rFonts w:asciiTheme="majorHAnsi" w:hAnsiTheme="majorHAnsi" w:cstheme="majorHAnsi"/>
          <w:lang w:val="en-US"/>
        </w:rPr>
      </w:pPr>
      <w:r w:rsidRPr="000A505F">
        <w:rPr>
          <w:rFonts w:asciiTheme="majorHAnsi" w:hAnsiTheme="majorHAnsi" w:cstheme="majorHAnsi"/>
          <w:lang w:val="en-US"/>
        </w:rPr>
        <w:t>23</w:t>
      </w:r>
      <w:proofErr w:type="gramStart"/>
      <w:r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00462C8A" w:rsidRPr="000A505F">
        <w:rPr>
          <w:rFonts w:asciiTheme="majorHAnsi" w:hAnsiTheme="majorHAnsi" w:cstheme="majorHAnsi"/>
          <w:lang w:val="en-US"/>
        </w:rPr>
        <w:t>For</w:t>
      </w:r>
      <w:proofErr w:type="gramEnd"/>
      <w:r w:rsidR="00462C8A" w:rsidRPr="000A505F">
        <w:rPr>
          <w:rFonts w:asciiTheme="majorHAnsi" w:hAnsiTheme="majorHAnsi" w:cstheme="majorHAnsi"/>
          <w:lang w:val="en-US"/>
        </w:rPr>
        <w:t xml:space="preserve"> students </w:t>
      </w:r>
      <w:proofErr w:type="gramStart"/>
      <w:r w:rsidR="00462C8A" w:rsidRPr="000A505F">
        <w:rPr>
          <w:rFonts w:asciiTheme="majorHAnsi" w:hAnsiTheme="majorHAnsi" w:cstheme="majorHAnsi"/>
          <w:lang w:val="en-US"/>
        </w:rPr>
        <w:t>of</w:t>
      </w:r>
      <w:proofErr w:type="gramEnd"/>
      <w:r w:rsidR="00462C8A" w:rsidRPr="000A505F">
        <w:rPr>
          <w:rFonts w:asciiTheme="majorHAnsi" w:hAnsiTheme="majorHAnsi" w:cstheme="majorHAnsi"/>
          <w:lang w:val="en-US"/>
        </w:rPr>
        <w:t xml:space="preserve"> the University of Bedfordshire, the national </w:t>
      </w:r>
      <w:r w:rsidR="00EF61E0" w:rsidRPr="000A505F">
        <w:rPr>
          <w:rFonts w:asciiTheme="majorHAnsi" w:hAnsiTheme="majorHAnsi" w:cstheme="majorHAnsi"/>
          <w:lang w:val="en-US"/>
        </w:rPr>
        <w:t>standard</w:t>
      </w:r>
      <w:r w:rsidR="00462C8A" w:rsidRPr="000A505F">
        <w:rPr>
          <w:rFonts w:asciiTheme="majorHAnsi" w:hAnsiTheme="majorHAnsi" w:cstheme="majorHAnsi"/>
          <w:lang w:val="en-US"/>
        </w:rPr>
        <w:t xml:space="preserve"> fee is applicable to be paid directly to the University of </w:t>
      </w:r>
      <w:r w:rsidR="00462C8A" w:rsidRPr="000A505F">
        <w:rPr>
          <w:rFonts w:asciiTheme="majorHAnsi" w:hAnsiTheme="majorHAnsi" w:cstheme="majorHAnsi"/>
          <w:b/>
          <w:bCs/>
          <w:lang w:val="en-US"/>
        </w:rPr>
        <w:t>£</w:t>
      </w:r>
      <w:r w:rsidR="008D6BD9">
        <w:rPr>
          <w:rFonts w:asciiTheme="majorHAnsi" w:hAnsiTheme="majorHAnsi" w:cstheme="majorHAnsi"/>
          <w:b/>
          <w:bCs/>
          <w:lang w:val="en-US"/>
        </w:rPr>
        <w:t>9790</w:t>
      </w:r>
      <w:r w:rsidR="00462C8A" w:rsidRPr="000A505F">
        <w:rPr>
          <w:rFonts w:asciiTheme="majorHAnsi" w:hAnsiTheme="majorHAnsi" w:cstheme="majorHAnsi"/>
          <w:b/>
          <w:bCs/>
          <w:lang w:val="en-US"/>
        </w:rPr>
        <w:t xml:space="preserve"> per academic year</w:t>
      </w:r>
      <w:r w:rsidR="00462C8A" w:rsidRPr="000A505F">
        <w:rPr>
          <w:rFonts w:asciiTheme="majorHAnsi" w:hAnsiTheme="majorHAnsi" w:cstheme="majorHAnsi"/>
          <w:lang w:val="en-US"/>
        </w:rPr>
        <w:t xml:space="preserve"> </w:t>
      </w:r>
      <w:r w:rsidR="007E6545">
        <w:rPr>
          <w:rFonts w:asciiTheme="majorHAnsi" w:hAnsiTheme="majorHAnsi" w:cstheme="majorHAnsi"/>
          <w:lang w:val="en-US"/>
        </w:rPr>
        <w:t xml:space="preserve">(correct at the time of </w:t>
      </w:r>
      <w:proofErr w:type="gramStart"/>
      <w:r w:rsidR="007E6545">
        <w:rPr>
          <w:rFonts w:asciiTheme="majorHAnsi" w:hAnsiTheme="majorHAnsi" w:cstheme="majorHAnsi"/>
          <w:lang w:val="en-US"/>
        </w:rPr>
        <w:t>publish</w:t>
      </w:r>
      <w:proofErr w:type="gramEnd"/>
      <w:r w:rsidR="007E6545">
        <w:rPr>
          <w:rFonts w:asciiTheme="majorHAnsi" w:hAnsiTheme="majorHAnsi" w:cstheme="majorHAnsi"/>
          <w:lang w:val="en-US"/>
        </w:rPr>
        <w:t>)</w:t>
      </w:r>
    </w:p>
    <w:p w14:paraId="6BC14A17" w14:textId="7ABA29A0" w:rsidR="00EE52CA" w:rsidRPr="000A505F" w:rsidRDefault="00EE52CA" w:rsidP="002410D2">
      <w:pPr>
        <w:spacing w:after="240"/>
        <w:ind w:left="720" w:hanging="700"/>
        <w:jc w:val="both"/>
        <w:rPr>
          <w:rFonts w:asciiTheme="majorHAnsi" w:hAnsiTheme="majorHAnsi" w:cstheme="majorHAnsi"/>
          <w:lang w:val="en-US"/>
        </w:rPr>
      </w:pPr>
      <w:r w:rsidRPr="000A505F">
        <w:rPr>
          <w:rFonts w:asciiTheme="majorHAnsi" w:hAnsiTheme="majorHAnsi" w:cstheme="majorHAnsi"/>
          <w:lang w:val="en-US"/>
        </w:rPr>
        <w:t xml:space="preserve">24. </w:t>
      </w:r>
      <w:r w:rsidR="002410D2" w:rsidRPr="000A505F">
        <w:rPr>
          <w:rFonts w:asciiTheme="majorHAnsi" w:hAnsiTheme="majorHAnsi" w:cstheme="majorHAnsi"/>
          <w:lang w:val="en-US"/>
        </w:rPr>
        <w:tab/>
      </w:r>
      <w:r w:rsidR="00462C8A" w:rsidRPr="000A505F">
        <w:rPr>
          <w:rFonts w:asciiTheme="majorHAnsi" w:hAnsiTheme="majorHAnsi" w:cstheme="majorHAnsi"/>
          <w:lang w:val="en-US"/>
        </w:rPr>
        <w:t xml:space="preserve">Students </w:t>
      </w:r>
      <w:proofErr w:type="gramStart"/>
      <w:r w:rsidR="00462C8A" w:rsidRPr="000A505F">
        <w:rPr>
          <w:rFonts w:asciiTheme="majorHAnsi" w:hAnsiTheme="majorHAnsi" w:cstheme="majorHAnsi"/>
          <w:lang w:val="en-US"/>
        </w:rPr>
        <w:t>have to</w:t>
      </w:r>
      <w:proofErr w:type="gramEnd"/>
      <w:r w:rsidR="00462C8A" w:rsidRPr="000A505F">
        <w:rPr>
          <w:rFonts w:asciiTheme="majorHAnsi" w:hAnsiTheme="majorHAnsi" w:cstheme="majorHAnsi"/>
          <w:lang w:val="en-US"/>
        </w:rPr>
        <w:t xml:space="preserve"> arrange this payment themselves, and this can be done either privately (self-funded) or through the Student Loan Company accessible to them (*note there are different student loan companies to apply to depending on whether you reside in England, Scotland, Wales or Northern Ireland). </w:t>
      </w:r>
    </w:p>
    <w:p w14:paraId="0A4065BF" w14:textId="52DBCA0C" w:rsidR="00F81C1E" w:rsidRPr="000A505F" w:rsidRDefault="00EE52CA" w:rsidP="002410D2">
      <w:pPr>
        <w:spacing w:after="240"/>
        <w:ind w:left="720" w:hanging="700"/>
        <w:jc w:val="both"/>
        <w:rPr>
          <w:rFonts w:asciiTheme="majorHAnsi" w:hAnsiTheme="majorHAnsi" w:cstheme="majorHAnsi"/>
          <w:lang w:val="en-US"/>
        </w:rPr>
      </w:pPr>
      <w:r w:rsidRPr="000A505F">
        <w:rPr>
          <w:rFonts w:asciiTheme="majorHAnsi" w:hAnsiTheme="majorHAnsi" w:cstheme="majorHAnsi"/>
          <w:lang w:val="en-US"/>
        </w:rPr>
        <w:lastRenderedPageBreak/>
        <w:t xml:space="preserve">25. </w:t>
      </w:r>
      <w:r w:rsidR="002410D2" w:rsidRPr="000A505F">
        <w:rPr>
          <w:rFonts w:asciiTheme="majorHAnsi" w:hAnsiTheme="majorHAnsi" w:cstheme="majorHAnsi"/>
          <w:lang w:val="en-US"/>
        </w:rPr>
        <w:tab/>
      </w:r>
      <w:r w:rsidR="00462C8A" w:rsidRPr="000A505F">
        <w:rPr>
          <w:rFonts w:asciiTheme="majorHAnsi" w:hAnsiTheme="majorHAnsi" w:cstheme="majorHAnsi"/>
          <w:lang w:val="en-US"/>
        </w:rPr>
        <w:t xml:space="preserve">If fees are being paid by a relative or friend of the student this is not considered as </w:t>
      </w:r>
      <w:r w:rsidR="00861D68" w:rsidRPr="000A505F">
        <w:rPr>
          <w:rFonts w:asciiTheme="majorHAnsi" w:hAnsiTheme="majorHAnsi" w:cstheme="majorHAnsi"/>
          <w:lang w:val="en-US"/>
        </w:rPr>
        <w:t>formal</w:t>
      </w:r>
      <w:r w:rsidR="00462C8A" w:rsidRPr="000A505F">
        <w:rPr>
          <w:rFonts w:asciiTheme="majorHAnsi" w:hAnsiTheme="majorHAnsi" w:cstheme="majorHAnsi"/>
          <w:lang w:val="en-US"/>
        </w:rPr>
        <w:t xml:space="preserve"> sponsorship</w:t>
      </w:r>
      <w:r w:rsidR="00861D68" w:rsidRPr="000A505F">
        <w:rPr>
          <w:rFonts w:asciiTheme="majorHAnsi" w:hAnsiTheme="majorHAnsi" w:cstheme="majorHAnsi"/>
          <w:lang w:val="en-US"/>
        </w:rPr>
        <w:t xml:space="preserve">; </w:t>
      </w:r>
      <w:r w:rsidR="00462C8A" w:rsidRPr="000A505F">
        <w:rPr>
          <w:rFonts w:asciiTheme="majorHAnsi" w:hAnsiTheme="majorHAnsi" w:cstheme="majorHAnsi"/>
          <w:lang w:val="en-US"/>
        </w:rPr>
        <w:t xml:space="preserve">In this instance a student will be regarded as self‐financing. </w:t>
      </w:r>
    </w:p>
    <w:p w14:paraId="1F2D87CB" w14:textId="54E30FFD" w:rsidR="00EF61E0" w:rsidRPr="000A505F" w:rsidRDefault="00EE52CA" w:rsidP="002410D2">
      <w:pPr>
        <w:spacing w:after="240"/>
        <w:ind w:left="720" w:hanging="700"/>
        <w:jc w:val="both"/>
        <w:rPr>
          <w:rFonts w:asciiTheme="majorHAnsi" w:hAnsiTheme="majorHAnsi" w:cstheme="majorHAnsi"/>
          <w:lang w:val="en-US"/>
        </w:rPr>
      </w:pPr>
      <w:r w:rsidRPr="000A505F">
        <w:rPr>
          <w:rFonts w:asciiTheme="majorHAnsi" w:hAnsiTheme="majorHAnsi" w:cstheme="majorHAnsi"/>
          <w:lang w:val="en-US"/>
        </w:rPr>
        <w:t>26</w:t>
      </w:r>
      <w:proofErr w:type="gramStart"/>
      <w:r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00EF61E0" w:rsidRPr="000A505F">
        <w:rPr>
          <w:rFonts w:asciiTheme="majorHAnsi" w:hAnsiTheme="majorHAnsi" w:cstheme="majorHAnsi"/>
          <w:lang w:val="en-US"/>
        </w:rPr>
        <w:t>These</w:t>
      </w:r>
      <w:proofErr w:type="gramEnd"/>
      <w:r w:rsidR="00EF61E0" w:rsidRPr="000A505F">
        <w:rPr>
          <w:rFonts w:asciiTheme="majorHAnsi" w:hAnsiTheme="majorHAnsi" w:cstheme="majorHAnsi"/>
          <w:lang w:val="en-US"/>
        </w:rPr>
        <w:t xml:space="preserve"> fees do not qualify for any </w:t>
      </w:r>
      <w:r w:rsidR="038AFED5" w:rsidRPr="000A505F">
        <w:rPr>
          <w:rFonts w:asciiTheme="majorHAnsi" w:hAnsiTheme="majorHAnsi" w:cstheme="majorHAnsi"/>
          <w:lang w:val="en-US"/>
        </w:rPr>
        <w:t xml:space="preserve">Emil Dale Academy </w:t>
      </w:r>
      <w:proofErr w:type="gramStart"/>
      <w:r w:rsidR="00EF61E0" w:rsidRPr="000A505F">
        <w:rPr>
          <w:rFonts w:asciiTheme="majorHAnsi" w:hAnsiTheme="majorHAnsi" w:cstheme="majorHAnsi"/>
          <w:lang w:val="en-US"/>
        </w:rPr>
        <w:t>scholarships,</w:t>
      </w:r>
      <w:proofErr w:type="gramEnd"/>
      <w:r w:rsidR="00EF61E0" w:rsidRPr="000A505F">
        <w:rPr>
          <w:rFonts w:asciiTheme="majorHAnsi" w:hAnsiTheme="majorHAnsi" w:cstheme="majorHAnsi"/>
          <w:lang w:val="en-US"/>
        </w:rPr>
        <w:t xml:space="preserve"> however some bursaries may apply through the University.</w:t>
      </w:r>
    </w:p>
    <w:p w14:paraId="7F7D9257" w14:textId="20E39689" w:rsidR="00EF61E0" w:rsidRPr="000A505F" w:rsidRDefault="00EE52CA" w:rsidP="00E32EC4">
      <w:pPr>
        <w:spacing w:after="240"/>
        <w:ind w:left="720" w:hanging="700"/>
        <w:rPr>
          <w:rFonts w:asciiTheme="majorHAnsi" w:hAnsiTheme="majorHAnsi" w:cstheme="majorHAnsi"/>
          <w:lang w:val="en-US"/>
        </w:rPr>
      </w:pPr>
      <w:r w:rsidRPr="000A505F">
        <w:rPr>
          <w:rFonts w:asciiTheme="majorHAnsi" w:hAnsiTheme="majorHAnsi" w:cstheme="majorHAnsi"/>
          <w:lang w:val="en-US"/>
        </w:rPr>
        <w:t xml:space="preserve">27. </w:t>
      </w:r>
      <w:r w:rsidR="002410D2" w:rsidRPr="000A505F">
        <w:rPr>
          <w:rFonts w:asciiTheme="majorHAnsi" w:hAnsiTheme="majorHAnsi" w:cstheme="majorHAnsi"/>
          <w:lang w:val="en-US"/>
        </w:rPr>
        <w:tab/>
      </w:r>
      <w:r w:rsidR="00EF61E0" w:rsidRPr="000A505F">
        <w:rPr>
          <w:rFonts w:asciiTheme="majorHAnsi" w:hAnsiTheme="majorHAnsi" w:cstheme="majorHAnsi"/>
          <w:lang w:val="en-US"/>
        </w:rPr>
        <w:t xml:space="preserve">For more information on University of Bedfordshire fees, please visit: </w:t>
      </w:r>
      <w:hyperlink r:id="rId12" w:history="1">
        <w:r w:rsidR="002410D2" w:rsidRPr="000A505F">
          <w:rPr>
            <w:rStyle w:val="Hyperlink"/>
            <w:rFonts w:asciiTheme="majorHAnsi" w:hAnsiTheme="majorHAnsi" w:cstheme="majorHAnsi"/>
            <w:lang w:val="en-US"/>
          </w:rPr>
          <w:t>www.beds.ac.uk/howtoapply/money/fees/</w:t>
        </w:r>
      </w:hyperlink>
      <w:r w:rsidR="00861D68" w:rsidRPr="000A505F">
        <w:rPr>
          <w:rFonts w:asciiTheme="majorHAnsi" w:hAnsiTheme="majorHAnsi" w:cstheme="majorHAnsi"/>
          <w:lang w:val="en-US"/>
        </w:rPr>
        <w:t xml:space="preserve"> and read their fee policy here: </w:t>
      </w:r>
      <w:hyperlink r:id="rId13">
        <w:r w:rsidR="00861D68" w:rsidRPr="000A505F">
          <w:rPr>
            <w:rStyle w:val="Hyperlink"/>
            <w:rFonts w:asciiTheme="majorHAnsi" w:hAnsiTheme="majorHAnsi" w:cstheme="majorHAnsi"/>
            <w:lang w:val="en-US"/>
          </w:rPr>
          <w:t>www.beds.ac.uk/media/bgfa1z4n/tuition-fees-policy.pdf</w:t>
        </w:r>
      </w:hyperlink>
      <w:r w:rsidR="00861D68" w:rsidRPr="000A505F">
        <w:rPr>
          <w:rFonts w:asciiTheme="majorHAnsi" w:hAnsiTheme="majorHAnsi" w:cstheme="majorHAnsi"/>
          <w:lang w:val="en-US"/>
        </w:rPr>
        <w:t xml:space="preserve"> </w:t>
      </w:r>
    </w:p>
    <w:p w14:paraId="638BFF4A" w14:textId="5612D784" w:rsidR="00F81C1E" w:rsidRPr="000A505F" w:rsidRDefault="00EE52CA" w:rsidP="002410D2">
      <w:pPr>
        <w:spacing w:after="240"/>
        <w:ind w:left="720" w:hanging="700"/>
        <w:jc w:val="both"/>
        <w:rPr>
          <w:rFonts w:asciiTheme="majorHAnsi" w:hAnsiTheme="majorHAnsi" w:cstheme="majorHAnsi"/>
          <w:lang w:val="en-US"/>
        </w:rPr>
      </w:pPr>
      <w:r w:rsidRPr="000A505F">
        <w:rPr>
          <w:rFonts w:asciiTheme="majorHAnsi" w:hAnsiTheme="majorHAnsi" w:cstheme="majorHAnsi"/>
          <w:lang w:val="en-US"/>
        </w:rPr>
        <w:t>28</w:t>
      </w:r>
      <w:proofErr w:type="gramStart"/>
      <w:r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00462C8A" w:rsidRPr="000A505F">
        <w:rPr>
          <w:rFonts w:asciiTheme="majorHAnsi" w:hAnsiTheme="majorHAnsi" w:cstheme="majorHAnsi"/>
          <w:lang w:val="en-US"/>
        </w:rPr>
        <w:t>Once</w:t>
      </w:r>
      <w:proofErr w:type="gramEnd"/>
      <w:r w:rsidR="00462C8A" w:rsidRPr="000A505F">
        <w:rPr>
          <w:rFonts w:asciiTheme="majorHAnsi" w:hAnsiTheme="majorHAnsi" w:cstheme="majorHAnsi"/>
          <w:lang w:val="en-US"/>
        </w:rPr>
        <w:t xml:space="preserve"> the University receives </w:t>
      </w:r>
      <w:r w:rsidR="00861D68" w:rsidRPr="000A505F">
        <w:rPr>
          <w:rFonts w:asciiTheme="majorHAnsi" w:hAnsiTheme="majorHAnsi" w:cstheme="majorHAnsi"/>
          <w:lang w:val="en-US"/>
        </w:rPr>
        <w:t>payment from the Student Loan Company or privately</w:t>
      </w:r>
      <w:r w:rsidR="00462C8A" w:rsidRPr="000A505F">
        <w:rPr>
          <w:rFonts w:asciiTheme="majorHAnsi" w:hAnsiTheme="majorHAnsi" w:cstheme="majorHAnsi"/>
          <w:lang w:val="en-US"/>
        </w:rPr>
        <w:t xml:space="preserve">, they retain a percentage of this </w:t>
      </w:r>
      <w:proofErr w:type="gramStart"/>
      <w:r w:rsidR="00462C8A" w:rsidRPr="000A505F">
        <w:rPr>
          <w:rFonts w:asciiTheme="majorHAnsi" w:hAnsiTheme="majorHAnsi" w:cstheme="majorHAnsi"/>
          <w:lang w:val="en-US"/>
        </w:rPr>
        <w:t>money</w:t>
      </w:r>
      <w:proofErr w:type="gramEnd"/>
      <w:r w:rsidR="00462C8A" w:rsidRPr="000A505F">
        <w:rPr>
          <w:rFonts w:asciiTheme="majorHAnsi" w:hAnsiTheme="majorHAnsi" w:cstheme="majorHAnsi"/>
          <w:lang w:val="en-US"/>
        </w:rPr>
        <w:t xml:space="preserve"> and a percentage is paid to EDA to deliver the degree course.</w:t>
      </w:r>
    </w:p>
    <w:p w14:paraId="0CCDAED9" w14:textId="0FB79772" w:rsidR="00F81C1E" w:rsidRPr="000A505F" w:rsidRDefault="00EE52CA" w:rsidP="00C7079C">
      <w:pPr>
        <w:spacing w:after="240"/>
        <w:ind w:left="720" w:hanging="700"/>
        <w:jc w:val="both"/>
        <w:rPr>
          <w:rFonts w:asciiTheme="majorHAnsi" w:hAnsiTheme="majorHAnsi" w:cstheme="majorHAnsi"/>
          <w:b/>
          <w:bCs/>
        </w:rPr>
      </w:pPr>
      <w:r w:rsidRPr="000A505F">
        <w:rPr>
          <w:rFonts w:asciiTheme="majorHAnsi" w:hAnsiTheme="majorHAnsi" w:cstheme="majorHAnsi"/>
          <w:b/>
          <w:bCs/>
        </w:rPr>
        <w:t>29</w:t>
      </w:r>
      <w:proofErr w:type="gramStart"/>
      <w:r w:rsidRPr="000A505F">
        <w:rPr>
          <w:rFonts w:asciiTheme="majorHAnsi" w:hAnsiTheme="majorHAnsi" w:cstheme="majorHAnsi"/>
          <w:b/>
          <w:bCs/>
        </w:rPr>
        <w:t xml:space="preserve">. </w:t>
      </w:r>
      <w:r w:rsidR="002410D2" w:rsidRPr="000A505F">
        <w:rPr>
          <w:rFonts w:asciiTheme="majorHAnsi" w:hAnsiTheme="majorHAnsi" w:cstheme="majorHAnsi"/>
          <w:b/>
          <w:bCs/>
        </w:rPr>
        <w:tab/>
      </w:r>
      <w:r w:rsidR="00462C8A" w:rsidRPr="000A505F">
        <w:rPr>
          <w:rFonts w:asciiTheme="majorHAnsi" w:hAnsiTheme="majorHAnsi" w:cstheme="majorHAnsi"/>
          <w:b/>
          <w:bCs/>
        </w:rPr>
        <w:t>In</w:t>
      </w:r>
      <w:proofErr w:type="gramEnd"/>
      <w:r w:rsidR="00462C8A" w:rsidRPr="000A505F">
        <w:rPr>
          <w:rFonts w:asciiTheme="majorHAnsi" w:hAnsiTheme="majorHAnsi" w:cstheme="majorHAnsi"/>
          <w:b/>
          <w:bCs/>
        </w:rPr>
        <w:t xml:space="preserve"> addition to the qualifications offered, EDA offers a range of Private Sector Hours which </w:t>
      </w:r>
      <w:proofErr w:type="gramStart"/>
      <w:r w:rsidR="00462C8A" w:rsidRPr="000A505F">
        <w:rPr>
          <w:rFonts w:asciiTheme="majorHAnsi" w:hAnsiTheme="majorHAnsi" w:cstheme="majorHAnsi"/>
          <w:b/>
          <w:bCs/>
        </w:rPr>
        <w:t>wrap-around</w:t>
      </w:r>
      <w:proofErr w:type="gramEnd"/>
      <w:r w:rsidR="00462C8A" w:rsidRPr="000A505F">
        <w:rPr>
          <w:rFonts w:asciiTheme="majorHAnsi" w:hAnsiTheme="majorHAnsi" w:cstheme="majorHAnsi"/>
          <w:b/>
          <w:bCs/>
        </w:rPr>
        <w:t xml:space="preserve"> the qualification units and classes</w:t>
      </w:r>
      <w:r w:rsidR="00EF61E0" w:rsidRPr="000A505F">
        <w:rPr>
          <w:rFonts w:asciiTheme="majorHAnsi" w:hAnsiTheme="majorHAnsi" w:cstheme="majorHAnsi"/>
          <w:b/>
          <w:bCs/>
        </w:rPr>
        <w:t xml:space="preserve"> which incur different fees, as explained in section </w:t>
      </w:r>
      <w:r w:rsidR="00EF5CD3" w:rsidRPr="000A505F">
        <w:rPr>
          <w:rFonts w:asciiTheme="majorHAnsi" w:hAnsiTheme="majorHAnsi" w:cstheme="majorHAnsi"/>
          <w:b/>
          <w:bCs/>
        </w:rPr>
        <w:t>4</w:t>
      </w:r>
      <w:r w:rsidR="00EF61E0" w:rsidRPr="000A505F">
        <w:rPr>
          <w:rFonts w:asciiTheme="majorHAnsi" w:hAnsiTheme="majorHAnsi" w:cstheme="majorHAnsi"/>
          <w:b/>
          <w:bCs/>
        </w:rPr>
        <w:t xml:space="preserve"> of this policy</w:t>
      </w:r>
      <w:r w:rsidR="00462C8A" w:rsidRPr="000A505F">
        <w:rPr>
          <w:rFonts w:asciiTheme="majorHAnsi" w:hAnsiTheme="majorHAnsi" w:cstheme="majorHAnsi"/>
          <w:b/>
          <w:bCs/>
        </w:rPr>
        <w:t>.</w:t>
      </w:r>
    </w:p>
    <w:p w14:paraId="158259CE" w14:textId="77777777" w:rsidR="008A524C" w:rsidRPr="000A505F" w:rsidRDefault="008A524C">
      <w:pPr>
        <w:rPr>
          <w:rFonts w:asciiTheme="majorHAnsi" w:hAnsiTheme="majorHAnsi" w:cstheme="majorHAnsi"/>
          <w:b/>
          <w:bCs/>
          <w:sz w:val="32"/>
          <w:szCs w:val="32"/>
          <w:u w:val="single"/>
        </w:rPr>
      </w:pPr>
      <w:r w:rsidRPr="000A505F">
        <w:rPr>
          <w:rFonts w:asciiTheme="majorHAnsi" w:hAnsiTheme="majorHAnsi" w:cstheme="majorHAnsi"/>
          <w:b/>
          <w:bCs/>
          <w:sz w:val="32"/>
          <w:szCs w:val="32"/>
          <w:u w:val="single"/>
        </w:rPr>
        <w:br w:type="page"/>
      </w:r>
    </w:p>
    <w:p w14:paraId="49B98310" w14:textId="707D226E" w:rsidR="00F81C1E" w:rsidRPr="000A505F" w:rsidRDefault="000A505F" w:rsidP="000A505F">
      <w:pPr>
        <w:pStyle w:val="Heading1"/>
        <w:rPr>
          <w:rFonts w:asciiTheme="majorHAnsi" w:hAnsiTheme="majorHAnsi" w:cstheme="majorHAnsi"/>
          <w:b/>
          <w:bCs/>
          <w:sz w:val="32"/>
          <w:szCs w:val="32"/>
          <w:u w:val="single"/>
        </w:rPr>
      </w:pPr>
      <w:bookmarkStart w:id="8" w:name="_Toc228372633"/>
      <w:r>
        <w:rPr>
          <w:rFonts w:asciiTheme="majorHAnsi" w:hAnsiTheme="majorHAnsi" w:cstheme="majorHAnsi"/>
          <w:b/>
          <w:bCs/>
          <w:sz w:val="32"/>
          <w:szCs w:val="32"/>
          <w:u w:val="single"/>
        </w:rPr>
        <w:lastRenderedPageBreak/>
        <w:t>4.</w:t>
      </w:r>
      <w:r>
        <w:rPr>
          <w:rFonts w:asciiTheme="majorHAnsi" w:hAnsiTheme="majorHAnsi" w:cstheme="majorHAnsi"/>
          <w:b/>
          <w:bCs/>
          <w:sz w:val="32"/>
          <w:szCs w:val="32"/>
          <w:u w:val="single"/>
        </w:rPr>
        <w:tab/>
      </w:r>
      <w:r w:rsidR="008A524C" w:rsidRPr="000A505F">
        <w:rPr>
          <w:rFonts w:asciiTheme="majorHAnsi" w:hAnsiTheme="majorHAnsi" w:cstheme="majorHAnsi"/>
          <w:b/>
          <w:bCs/>
          <w:sz w:val="32"/>
          <w:szCs w:val="32"/>
          <w:u w:val="single"/>
        </w:rPr>
        <w:t>Private Sector Hours</w:t>
      </w:r>
      <w:bookmarkEnd w:id="8"/>
    </w:p>
    <w:p w14:paraId="1561B534" w14:textId="210F75BB" w:rsidR="00EE52CA" w:rsidRPr="000A505F" w:rsidRDefault="00EE52CA" w:rsidP="002410D2">
      <w:pPr>
        <w:spacing w:after="240"/>
        <w:ind w:left="720" w:hanging="700"/>
        <w:jc w:val="both"/>
        <w:rPr>
          <w:rFonts w:asciiTheme="majorHAnsi" w:hAnsiTheme="majorHAnsi" w:cstheme="majorHAnsi"/>
          <w:lang w:val="en-US"/>
        </w:rPr>
      </w:pPr>
      <w:r w:rsidRPr="000A505F">
        <w:rPr>
          <w:rFonts w:asciiTheme="majorHAnsi" w:hAnsiTheme="majorHAnsi" w:cstheme="majorHAnsi"/>
          <w:lang w:val="en-US"/>
        </w:rPr>
        <w:t xml:space="preserve">30. </w:t>
      </w:r>
      <w:r w:rsidR="002410D2" w:rsidRPr="000A505F">
        <w:rPr>
          <w:rFonts w:asciiTheme="majorHAnsi" w:hAnsiTheme="majorHAnsi" w:cstheme="majorHAnsi"/>
          <w:lang w:val="en-US"/>
        </w:rPr>
        <w:tab/>
      </w:r>
      <w:r w:rsidR="00462C8A" w:rsidRPr="000A505F">
        <w:rPr>
          <w:rFonts w:asciiTheme="majorHAnsi" w:hAnsiTheme="majorHAnsi" w:cstheme="majorHAnsi"/>
          <w:lang w:val="en-US"/>
        </w:rPr>
        <w:t xml:space="preserve">The 2 Year </w:t>
      </w:r>
      <w:r w:rsidR="009D1A56" w:rsidRPr="000A505F">
        <w:rPr>
          <w:rFonts w:asciiTheme="majorHAnsi" w:hAnsiTheme="majorHAnsi" w:cstheme="majorHAnsi"/>
          <w:lang w:val="en-US"/>
        </w:rPr>
        <w:t>Course</w:t>
      </w:r>
      <w:r w:rsidR="00462C8A" w:rsidRPr="000A505F">
        <w:rPr>
          <w:rFonts w:asciiTheme="majorHAnsi" w:hAnsiTheme="majorHAnsi" w:cstheme="majorHAnsi"/>
          <w:lang w:val="en-US"/>
        </w:rPr>
        <w:t xml:space="preserve"> offers a BTEC Level Three Extended Diploma in Performing Arts (</w:t>
      </w:r>
      <w:r w:rsidR="009D1A56" w:rsidRPr="000A505F">
        <w:rPr>
          <w:rFonts w:asciiTheme="majorHAnsi" w:hAnsiTheme="majorHAnsi" w:cstheme="majorHAnsi"/>
          <w:lang w:val="en-US"/>
        </w:rPr>
        <w:t>M</w:t>
      </w:r>
      <w:r w:rsidR="00462C8A" w:rsidRPr="000A505F">
        <w:rPr>
          <w:rFonts w:asciiTheme="majorHAnsi" w:hAnsiTheme="majorHAnsi" w:cstheme="majorHAnsi"/>
          <w:lang w:val="en-US"/>
        </w:rPr>
        <w:t>usical Theatre) qualification</w:t>
      </w:r>
      <w:r w:rsidR="009D1A56" w:rsidRPr="000A505F">
        <w:rPr>
          <w:rFonts w:asciiTheme="majorHAnsi" w:hAnsiTheme="majorHAnsi" w:cstheme="majorHAnsi"/>
          <w:lang w:val="en-US"/>
        </w:rPr>
        <w:t>,</w:t>
      </w:r>
      <w:r w:rsidR="00462C8A" w:rsidRPr="000A505F">
        <w:rPr>
          <w:rFonts w:asciiTheme="majorHAnsi" w:hAnsiTheme="majorHAnsi" w:cstheme="majorHAnsi"/>
          <w:lang w:val="en-US"/>
        </w:rPr>
        <w:t xml:space="preserve"> which is taken in partnership with </w:t>
      </w:r>
      <w:r w:rsidR="00EF5CD3" w:rsidRPr="000A505F">
        <w:rPr>
          <w:rFonts w:asciiTheme="majorHAnsi" w:hAnsiTheme="majorHAnsi" w:cstheme="majorHAnsi"/>
          <w:lang w:val="en-US"/>
        </w:rPr>
        <w:t>North Herts College (NHC</w:t>
      </w:r>
      <w:r w:rsidR="007E6545">
        <w:rPr>
          <w:rFonts w:asciiTheme="majorHAnsi" w:hAnsiTheme="majorHAnsi" w:cstheme="majorHAnsi"/>
          <w:lang w:val="en-US"/>
        </w:rPr>
        <w:t>).</w:t>
      </w:r>
      <w:r w:rsidR="00462C8A" w:rsidRPr="000A505F">
        <w:rPr>
          <w:rFonts w:asciiTheme="majorHAnsi" w:hAnsiTheme="majorHAnsi" w:cstheme="majorHAnsi"/>
          <w:lang w:val="en-US"/>
        </w:rPr>
        <w:t xml:space="preserve"> </w:t>
      </w:r>
    </w:p>
    <w:p w14:paraId="370B2BF3" w14:textId="089D4596" w:rsidR="00EE52CA" w:rsidRPr="000A505F" w:rsidRDefault="00EE52CA" w:rsidP="002410D2">
      <w:pPr>
        <w:spacing w:after="240"/>
        <w:ind w:left="720" w:hanging="700"/>
        <w:jc w:val="both"/>
        <w:rPr>
          <w:rFonts w:asciiTheme="majorHAnsi" w:hAnsiTheme="majorHAnsi" w:cstheme="majorHAnsi"/>
          <w:lang w:val="en-US"/>
        </w:rPr>
      </w:pPr>
      <w:r w:rsidRPr="000A505F">
        <w:rPr>
          <w:rFonts w:asciiTheme="majorHAnsi" w:hAnsiTheme="majorHAnsi" w:cstheme="majorHAnsi"/>
          <w:lang w:val="en-US"/>
        </w:rPr>
        <w:t>31</w:t>
      </w:r>
      <w:proofErr w:type="gramStart"/>
      <w:r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00462C8A" w:rsidRPr="000A505F">
        <w:rPr>
          <w:rFonts w:asciiTheme="majorHAnsi" w:hAnsiTheme="majorHAnsi" w:cstheme="majorHAnsi"/>
          <w:lang w:val="en-US"/>
        </w:rPr>
        <w:t>For</w:t>
      </w:r>
      <w:proofErr w:type="gramEnd"/>
      <w:r w:rsidR="00462C8A" w:rsidRPr="000A505F">
        <w:rPr>
          <w:rFonts w:asciiTheme="majorHAnsi" w:hAnsiTheme="majorHAnsi" w:cstheme="majorHAnsi"/>
          <w:lang w:val="en-US"/>
        </w:rPr>
        <w:t xml:space="preserve"> these specific classes and units that each student is enrolled in, they do so as students of </w:t>
      </w:r>
      <w:r w:rsidR="00EF5CD3" w:rsidRPr="000A505F">
        <w:rPr>
          <w:rFonts w:asciiTheme="majorHAnsi" w:hAnsiTheme="majorHAnsi" w:cstheme="majorHAnsi"/>
          <w:lang w:val="en-US"/>
        </w:rPr>
        <w:t>NHC</w:t>
      </w:r>
      <w:r w:rsidR="007E6545">
        <w:rPr>
          <w:rFonts w:asciiTheme="majorHAnsi" w:hAnsiTheme="majorHAnsi" w:cstheme="majorHAnsi"/>
          <w:lang w:val="en-US"/>
        </w:rPr>
        <w:t>.</w:t>
      </w:r>
    </w:p>
    <w:p w14:paraId="7FA68939" w14:textId="34BBD718" w:rsidR="00F81C1E" w:rsidRPr="000A505F" w:rsidRDefault="00EE52CA" w:rsidP="002410D2">
      <w:pPr>
        <w:spacing w:after="240"/>
        <w:ind w:left="720" w:hanging="700"/>
        <w:jc w:val="both"/>
        <w:rPr>
          <w:rFonts w:asciiTheme="majorHAnsi" w:hAnsiTheme="majorHAnsi" w:cstheme="majorHAnsi"/>
          <w:lang w:val="en-US"/>
        </w:rPr>
      </w:pPr>
      <w:r w:rsidRPr="000A505F">
        <w:rPr>
          <w:rFonts w:asciiTheme="majorHAnsi" w:hAnsiTheme="majorHAnsi" w:cstheme="majorHAnsi"/>
          <w:lang w:val="en-US"/>
        </w:rPr>
        <w:t>32</w:t>
      </w:r>
      <w:proofErr w:type="gramStart"/>
      <w:r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00462C8A" w:rsidRPr="000A505F">
        <w:rPr>
          <w:rFonts w:asciiTheme="majorHAnsi" w:hAnsiTheme="majorHAnsi" w:cstheme="majorHAnsi"/>
          <w:lang w:val="en-US"/>
        </w:rPr>
        <w:t>In</w:t>
      </w:r>
      <w:proofErr w:type="gramEnd"/>
      <w:r w:rsidR="00462C8A" w:rsidRPr="000A505F">
        <w:rPr>
          <w:rFonts w:asciiTheme="majorHAnsi" w:hAnsiTheme="majorHAnsi" w:cstheme="majorHAnsi"/>
          <w:lang w:val="en-US"/>
        </w:rPr>
        <w:t xml:space="preserve"> addition to the BTEC-specific classes and units, there are classes offered within this programme which are private sector classes and do not contribute to the BTEC qualification. This means that you do not have to complete these classes to complete the BTEC qualification.</w:t>
      </w:r>
    </w:p>
    <w:p w14:paraId="5F68FC89" w14:textId="2537761B" w:rsidR="00EE52CA" w:rsidRPr="000A505F" w:rsidRDefault="00EE52CA" w:rsidP="002410D2">
      <w:pPr>
        <w:spacing w:after="240"/>
        <w:ind w:left="720" w:hanging="700"/>
        <w:jc w:val="both"/>
        <w:rPr>
          <w:rFonts w:asciiTheme="majorHAnsi" w:hAnsiTheme="majorHAnsi" w:cstheme="majorHAnsi"/>
          <w:lang w:val="en-US"/>
        </w:rPr>
      </w:pPr>
      <w:r w:rsidRPr="000A505F">
        <w:rPr>
          <w:rFonts w:asciiTheme="majorHAnsi" w:hAnsiTheme="majorHAnsi" w:cstheme="majorHAnsi"/>
          <w:lang w:val="en-US"/>
        </w:rPr>
        <w:t>33</w:t>
      </w:r>
      <w:proofErr w:type="gramStart"/>
      <w:r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00462C8A" w:rsidRPr="000A505F">
        <w:rPr>
          <w:rFonts w:asciiTheme="majorHAnsi" w:hAnsiTheme="majorHAnsi" w:cstheme="majorHAnsi"/>
          <w:lang w:val="en-US"/>
        </w:rPr>
        <w:t>The</w:t>
      </w:r>
      <w:proofErr w:type="gramEnd"/>
      <w:r w:rsidR="00462C8A" w:rsidRPr="000A505F">
        <w:rPr>
          <w:rFonts w:asciiTheme="majorHAnsi" w:hAnsiTheme="majorHAnsi" w:cstheme="majorHAnsi"/>
          <w:lang w:val="en-US"/>
        </w:rPr>
        <w:t xml:space="preserve"> 3 Year </w:t>
      </w:r>
      <w:r w:rsidR="009D1A56" w:rsidRPr="000A505F">
        <w:rPr>
          <w:rFonts w:asciiTheme="majorHAnsi" w:hAnsiTheme="majorHAnsi" w:cstheme="majorHAnsi"/>
          <w:lang w:val="en-US"/>
        </w:rPr>
        <w:t>Course</w:t>
      </w:r>
      <w:r w:rsidR="00462C8A" w:rsidRPr="000A505F">
        <w:rPr>
          <w:rFonts w:asciiTheme="majorHAnsi" w:hAnsiTheme="majorHAnsi" w:cstheme="majorHAnsi"/>
          <w:lang w:val="en-US"/>
        </w:rPr>
        <w:t xml:space="preserve"> offers a BA Hons in Musical Theatre</w:t>
      </w:r>
      <w:r w:rsidR="23D3C8F4" w:rsidRPr="000A505F">
        <w:rPr>
          <w:rFonts w:asciiTheme="majorHAnsi" w:hAnsiTheme="majorHAnsi" w:cstheme="majorHAnsi"/>
          <w:lang w:val="en-US"/>
        </w:rPr>
        <w:t>,</w:t>
      </w:r>
      <w:r w:rsidR="00EF5CD3" w:rsidRPr="000A505F">
        <w:rPr>
          <w:rFonts w:asciiTheme="majorHAnsi" w:hAnsiTheme="majorHAnsi" w:cstheme="majorHAnsi"/>
          <w:lang w:val="en-US"/>
        </w:rPr>
        <w:t xml:space="preserve"> </w:t>
      </w:r>
      <w:r w:rsidR="23D3C8F4" w:rsidRPr="000A505F">
        <w:rPr>
          <w:rFonts w:asciiTheme="majorHAnsi" w:hAnsiTheme="majorHAnsi" w:cstheme="majorHAnsi"/>
          <w:lang w:val="en-US"/>
        </w:rPr>
        <w:t xml:space="preserve">and the 1 Year Course offers a Cert-HE in Musical Theatre Performance, both of which are </w:t>
      </w:r>
      <w:r w:rsidR="00462C8A" w:rsidRPr="000A505F">
        <w:rPr>
          <w:rFonts w:asciiTheme="majorHAnsi" w:hAnsiTheme="majorHAnsi" w:cstheme="majorHAnsi"/>
          <w:lang w:val="en-US"/>
        </w:rPr>
        <w:t xml:space="preserve">taken in partnership with The University of Bedfordshire. </w:t>
      </w:r>
    </w:p>
    <w:p w14:paraId="6ED5C0A1" w14:textId="5BBAC119" w:rsidR="00EE52CA" w:rsidRPr="000A505F" w:rsidRDefault="00EE52CA" w:rsidP="002410D2">
      <w:pPr>
        <w:spacing w:after="240"/>
        <w:ind w:left="720" w:hanging="700"/>
        <w:jc w:val="both"/>
        <w:rPr>
          <w:rFonts w:asciiTheme="majorHAnsi" w:hAnsiTheme="majorHAnsi" w:cstheme="majorHAnsi"/>
          <w:lang w:val="en-US"/>
        </w:rPr>
      </w:pPr>
      <w:r w:rsidRPr="000A505F">
        <w:rPr>
          <w:rFonts w:asciiTheme="majorHAnsi" w:hAnsiTheme="majorHAnsi" w:cstheme="majorHAnsi"/>
          <w:lang w:val="en-US"/>
        </w:rPr>
        <w:t>34</w:t>
      </w:r>
      <w:proofErr w:type="gramStart"/>
      <w:r w:rsidRPr="000A505F">
        <w:rPr>
          <w:rFonts w:asciiTheme="majorHAnsi" w:hAnsiTheme="majorHAnsi" w:cstheme="majorHAnsi"/>
          <w:lang w:val="en-US"/>
        </w:rPr>
        <w:t>.</w:t>
      </w:r>
      <w:r w:rsidR="002410D2" w:rsidRPr="000A505F">
        <w:rPr>
          <w:rFonts w:asciiTheme="majorHAnsi" w:hAnsiTheme="majorHAnsi" w:cstheme="majorHAnsi"/>
          <w:lang w:val="en-US"/>
        </w:rPr>
        <w:tab/>
      </w:r>
      <w:r w:rsidRPr="000A505F">
        <w:rPr>
          <w:rFonts w:asciiTheme="majorHAnsi" w:hAnsiTheme="majorHAnsi" w:cstheme="majorHAnsi"/>
          <w:lang w:val="en-US"/>
        </w:rPr>
        <w:t xml:space="preserve"> </w:t>
      </w:r>
      <w:r w:rsidR="00462C8A" w:rsidRPr="000A505F">
        <w:rPr>
          <w:rFonts w:asciiTheme="majorHAnsi" w:hAnsiTheme="majorHAnsi" w:cstheme="majorHAnsi"/>
          <w:lang w:val="en-US"/>
        </w:rPr>
        <w:t>For</w:t>
      </w:r>
      <w:proofErr w:type="gramEnd"/>
      <w:r w:rsidR="00462C8A" w:rsidRPr="000A505F">
        <w:rPr>
          <w:rFonts w:asciiTheme="majorHAnsi" w:hAnsiTheme="majorHAnsi" w:cstheme="majorHAnsi"/>
          <w:lang w:val="en-US"/>
        </w:rPr>
        <w:t xml:space="preserve"> these specific classes and units that each student is enrolled in, they do so as students </w:t>
      </w:r>
      <w:proofErr w:type="gramStart"/>
      <w:r w:rsidR="00462C8A" w:rsidRPr="000A505F">
        <w:rPr>
          <w:rFonts w:asciiTheme="majorHAnsi" w:hAnsiTheme="majorHAnsi" w:cstheme="majorHAnsi"/>
          <w:lang w:val="en-US"/>
        </w:rPr>
        <w:t>of</w:t>
      </w:r>
      <w:proofErr w:type="gramEnd"/>
      <w:r w:rsidR="00462C8A" w:rsidRPr="000A505F">
        <w:rPr>
          <w:rFonts w:asciiTheme="majorHAnsi" w:hAnsiTheme="majorHAnsi" w:cstheme="majorHAnsi"/>
          <w:lang w:val="en-US"/>
        </w:rPr>
        <w:t xml:space="preserve"> the University of Bedfordshire and as such are governed by their policies and procedures for these specific units.</w:t>
      </w:r>
    </w:p>
    <w:p w14:paraId="32EB4532" w14:textId="268ECD60" w:rsidR="00F81C1E" w:rsidRPr="000A505F" w:rsidRDefault="00EE52CA" w:rsidP="002410D2">
      <w:pPr>
        <w:spacing w:after="240"/>
        <w:ind w:left="720" w:hanging="700"/>
        <w:jc w:val="both"/>
        <w:rPr>
          <w:rFonts w:asciiTheme="majorHAnsi" w:hAnsiTheme="majorHAnsi" w:cstheme="majorHAnsi"/>
          <w:lang w:val="en-US"/>
        </w:rPr>
      </w:pPr>
      <w:r w:rsidRPr="000A505F">
        <w:rPr>
          <w:rFonts w:asciiTheme="majorHAnsi" w:hAnsiTheme="majorHAnsi" w:cstheme="majorHAnsi"/>
          <w:lang w:val="en-US"/>
        </w:rPr>
        <w:t>35</w:t>
      </w:r>
      <w:proofErr w:type="gramStart"/>
      <w:r w:rsidRPr="000A505F">
        <w:rPr>
          <w:rFonts w:asciiTheme="majorHAnsi" w:hAnsiTheme="majorHAnsi" w:cstheme="majorHAnsi"/>
          <w:lang w:val="en-US"/>
        </w:rPr>
        <w:t>.</w:t>
      </w:r>
      <w:r w:rsidR="00462C8A"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00462C8A" w:rsidRPr="000A505F">
        <w:rPr>
          <w:rFonts w:asciiTheme="majorHAnsi" w:hAnsiTheme="majorHAnsi" w:cstheme="majorHAnsi"/>
          <w:lang w:val="en-US"/>
        </w:rPr>
        <w:t>In</w:t>
      </w:r>
      <w:proofErr w:type="gramEnd"/>
      <w:r w:rsidR="00462C8A" w:rsidRPr="000A505F">
        <w:rPr>
          <w:rFonts w:asciiTheme="majorHAnsi" w:hAnsiTheme="majorHAnsi" w:cstheme="majorHAnsi"/>
          <w:lang w:val="en-US"/>
        </w:rPr>
        <w:t xml:space="preserve"> addition to the degree-specific classes and units, there are additional classes offered within this programme which are private sector classes and do not contribute to the degree </w:t>
      </w:r>
      <w:r w:rsidR="63647893" w:rsidRPr="000A505F">
        <w:rPr>
          <w:rFonts w:asciiTheme="majorHAnsi" w:hAnsiTheme="majorHAnsi" w:cstheme="majorHAnsi"/>
          <w:lang w:val="en-US"/>
        </w:rPr>
        <w:t xml:space="preserve">or </w:t>
      </w:r>
      <w:r w:rsidR="0CC5018D" w:rsidRPr="000A505F">
        <w:rPr>
          <w:rFonts w:asciiTheme="majorHAnsi" w:hAnsiTheme="majorHAnsi" w:cstheme="majorHAnsi"/>
          <w:lang w:val="en-US"/>
        </w:rPr>
        <w:t>C</w:t>
      </w:r>
      <w:r w:rsidR="63647893" w:rsidRPr="000A505F">
        <w:rPr>
          <w:rFonts w:asciiTheme="majorHAnsi" w:hAnsiTheme="majorHAnsi" w:cstheme="majorHAnsi"/>
          <w:lang w:val="en-US"/>
        </w:rPr>
        <w:t xml:space="preserve">ert-HE </w:t>
      </w:r>
      <w:r w:rsidR="00462C8A" w:rsidRPr="000A505F">
        <w:rPr>
          <w:rFonts w:asciiTheme="majorHAnsi" w:hAnsiTheme="majorHAnsi" w:cstheme="majorHAnsi"/>
          <w:lang w:val="en-US"/>
        </w:rPr>
        <w:t>qualification. This means that you do not have to complete these classes to complete the degree</w:t>
      </w:r>
      <w:r w:rsidR="08A2FA6D" w:rsidRPr="000A505F">
        <w:rPr>
          <w:rFonts w:asciiTheme="majorHAnsi" w:hAnsiTheme="majorHAnsi" w:cstheme="majorHAnsi"/>
          <w:lang w:val="en-US"/>
        </w:rPr>
        <w:t xml:space="preserve"> or Cert-HE</w:t>
      </w:r>
      <w:r w:rsidR="00462C8A" w:rsidRPr="000A505F">
        <w:rPr>
          <w:rFonts w:asciiTheme="majorHAnsi" w:hAnsiTheme="majorHAnsi" w:cstheme="majorHAnsi"/>
          <w:lang w:val="en-US"/>
        </w:rPr>
        <w:t xml:space="preserve"> qualification. </w:t>
      </w:r>
    </w:p>
    <w:p w14:paraId="047E2A39" w14:textId="4F69A7ED" w:rsidR="00EE52CA" w:rsidRPr="000A505F" w:rsidRDefault="00EE52CA" w:rsidP="002410D2">
      <w:pPr>
        <w:spacing w:after="240"/>
        <w:ind w:left="720" w:hanging="700"/>
        <w:jc w:val="both"/>
        <w:rPr>
          <w:rFonts w:asciiTheme="majorHAnsi" w:hAnsiTheme="majorHAnsi" w:cstheme="majorHAnsi"/>
          <w:lang w:val="en-US"/>
        </w:rPr>
      </w:pPr>
      <w:r w:rsidRPr="000A505F">
        <w:rPr>
          <w:rFonts w:asciiTheme="majorHAnsi" w:hAnsiTheme="majorHAnsi" w:cstheme="majorHAnsi"/>
          <w:lang w:val="en-US"/>
        </w:rPr>
        <w:t>36</w:t>
      </w:r>
      <w:proofErr w:type="gramStart"/>
      <w:r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00462C8A" w:rsidRPr="000A505F">
        <w:rPr>
          <w:rFonts w:asciiTheme="majorHAnsi" w:hAnsiTheme="majorHAnsi" w:cstheme="majorHAnsi"/>
          <w:lang w:val="en-US"/>
        </w:rPr>
        <w:t>The</w:t>
      </w:r>
      <w:proofErr w:type="gramEnd"/>
      <w:r w:rsidR="00462C8A" w:rsidRPr="000A505F">
        <w:rPr>
          <w:rFonts w:asciiTheme="majorHAnsi" w:hAnsiTheme="majorHAnsi" w:cstheme="majorHAnsi"/>
          <w:lang w:val="en-US"/>
        </w:rPr>
        <w:t xml:space="preserve"> reason for these Private Sector Hours is that the BTEC qualification</w:t>
      </w:r>
      <w:r w:rsidR="391B3982" w:rsidRPr="000A505F">
        <w:rPr>
          <w:rFonts w:asciiTheme="majorHAnsi" w:hAnsiTheme="majorHAnsi" w:cstheme="majorHAnsi"/>
          <w:lang w:val="en-US"/>
        </w:rPr>
        <w:t>, Cert-HE</w:t>
      </w:r>
      <w:r w:rsidR="00462C8A" w:rsidRPr="000A505F">
        <w:rPr>
          <w:rFonts w:asciiTheme="majorHAnsi" w:hAnsiTheme="majorHAnsi" w:cstheme="majorHAnsi"/>
          <w:lang w:val="en-US"/>
        </w:rPr>
        <w:t xml:space="preserve"> and Degree qualification do not provide </w:t>
      </w:r>
      <w:proofErr w:type="gramStart"/>
      <w:r w:rsidR="00462C8A" w:rsidRPr="000A505F">
        <w:rPr>
          <w:rFonts w:asciiTheme="majorHAnsi" w:hAnsiTheme="majorHAnsi" w:cstheme="majorHAnsi"/>
          <w:lang w:val="en-US"/>
        </w:rPr>
        <w:t>all of</w:t>
      </w:r>
      <w:proofErr w:type="gramEnd"/>
      <w:r w:rsidR="00462C8A" w:rsidRPr="000A505F">
        <w:rPr>
          <w:rFonts w:asciiTheme="majorHAnsi" w:hAnsiTheme="majorHAnsi" w:cstheme="majorHAnsi"/>
          <w:lang w:val="en-US"/>
        </w:rPr>
        <w:t xml:space="preserve"> the skills required for a career in the demanding and competitive industry of musical theatre. </w:t>
      </w:r>
    </w:p>
    <w:p w14:paraId="06CA61D0" w14:textId="235C16F3" w:rsidR="00F81C1E" w:rsidRPr="000A505F" w:rsidRDefault="00EE52CA" w:rsidP="002410D2">
      <w:pPr>
        <w:spacing w:after="240"/>
        <w:ind w:left="720" w:hanging="700"/>
        <w:jc w:val="both"/>
        <w:rPr>
          <w:rFonts w:asciiTheme="majorHAnsi" w:hAnsiTheme="majorHAnsi" w:cstheme="majorHAnsi"/>
          <w:lang w:val="en-US"/>
        </w:rPr>
      </w:pPr>
      <w:r w:rsidRPr="000A505F">
        <w:rPr>
          <w:rFonts w:asciiTheme="majorHAnsi" w:hAnsiTheme="majorHAnsi" w:cstheme="majorHAnsi"/>
          <w:lang w:val="en-US"/>
        </w:rPr>
        <w:t>37</w:t>
      </w:r>
      <w:proofErr w:type="gramStart"/>
      <w:r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00462C8A" w:rsidRPr="000A505F">
        <w:rPr>
          <w:rFonts w:asciiTheme="majorHAnsi" w:hAnsiTheme="majorHAnsi" w:cstheme="majorHAnsi"/>
          <w:lang w:val="en-US"/>
        </w:rPr>
        <w:t>These</w:t>
      </w:r>
      <w:proofErr w:type="gramEnd"/>
      <w:r w:rsidR="00462C8A" w:rsidRPr="000A505F">
        <w:rPr>
          <w:rFonts w:asciiTheme="majorHAnsi" w:hAnsiTheme="majorHAnsi" w:cstheme="majorHAnsi"/>
          <w:lang w:val="en-US"/>
        </w:rPr>
        <w:t xml:space="preserve"> additional skills will enable students to audition for higher education courses from the BTEC, and audition for professional work with skills needed for a career in musical theatre.</w:t>
      </w:r>
    </w:p>
    <w:p w14:paraId="4D78F01C" w14:textId="66A2D6FD" w:rsidR="00EE52CA" w:rsidRPr="000A505F" w:rsidRDefault="00EE52CA" w:rsidP="002410D2">
      <w:pPr>
        <w:spacing w:after="240"/>
        <w:ind w:left="720" w:hanging="700"/>
        <w:jc w:val="both"/>
        <w:rPr>
          <w:rFonts w:asciiTheme="majorHAnsi" w:hAnsiTheme="majorHAnsi" w:cstheme="majorHAnsi"/>
          <w:lang w:val="en-US"/>
        </w:rPr>
      </w:pPr>
      <w:r w:rsidRPr="000A505F">
        <w:rPr>
          <w:rFonts w:asciiTheme="majorHAnsi" w:hAnsiTheme="majorHAnsi" w:cstheme="majorHAnsi"/>
          <w:lang w:val="en-US"/>
        </w:rPr>
        <w:t>38</w:t>
      </w:r>
      <w:proofErr w:type="gramStart"/>
      <w:r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00462C8A" w:rsidRPr="000A505F">
        <w:rPr>
          <w:rFonts w:asciiTheme="majorHAnsi" w:hAnsiTheme="majorHAnsi" w:cstheme="majorHAnsi"/>
          <w:lang w:val="en-US"/>
        </w:rPr>
        <w:t>For</w:t>
      </w:r>
      <w:proofErr w:type="gramEnd"/>
      <w:r w:rsidR="00462C8A" w:rsidRPr="000A505F">
        <w:rPr>
          <w:rFonts w:asciiTheme="majorHAnsi" w:hAnsiTheme="majorHAnsi" w:cstheme="majorHAnsi"/>
          <w:lang w:val="en-US"/>
        </w:rPr>
        <w:t xml:space="preserve"> the avoidance of doubt, if a student is on the 2 Year programme, they will be registered as a</w:t>
      </w:r>
      <w:r w:rsidRPr="000A505F">
        <w:rPr>
          <w:rFonts w:asciiTheme="majorHAnsi" w:hAnsiTheme="majorHAnsi" w:cstheme="majorHAnsi"/>
          <w:lang w:val="en-US"/>
        </w:rPr>
        <w:t xml:space="preserve">n NHC </w:t>
      </w:r>
      <w:r w:rsidR="00B463BE">
        <w:rPr>
          <w:rFonts w:asciiTheme="majorHAnsi" w:hAnsiTheme="majorHAnsi" w:cstheme="majorHAnsi"/>
          <w:lang w:val="en-US"/>
        </w:rPr>
        <w:t xml:space="preserve">student </w:t>
      </w:r>
      <w:r w:rsidR="00462C8A" w:rsidRPr="000A505F">
        <w:rPr>
          <w:rFonts w:asciiTheme="majorHAnsi" w:hAnsiTheme="majorHAnsi" w:cstheme="majorHAnsi"/>
          <w:lang w:val="en-US"/>
        </w:rPr>
        <w:t>for the BTEC qualification, and if they are on the</w:t>
      </w:r>
      <w:r w:rsidR="4232B90A" w:rsidRPr="000A505F">
        <w:rPr>
          <w:rFonts w:asciiTheme="majorHAnsi" w:hAnsiTheme="majorHAnsi" w:cstheme="majorHAnsi"/>
          <w:lang w:val="en-US"/>
        </w:rPr>
        <w:t xml:space="preserve"> 1 Year or</w:t>
      </w:r>
      <w:r w:rsidR="00462C8A" w:rsidRPr="000A505F">
        <w:rPr>
          <w:rFonts w:asciiTheme="majorHAnsi" w:hAnsiTheme="majorHAnsi" w:cstheme="majorHAnsi"/>
          <w:lang w:val="en-US"/>
        </w:rPr>
        <w:t xml:space="preserve"> 3 Year </w:t>
      </w:r>
      <w:proofErr w:type="gramStart"/>
      <w:r w:rsidR="00462C8A" w:rsidRPr="000A505F">
        <w:rPr>
          <w:rFonts w:asciiTheme="majorHAnsi" w:hAnsiTheme="majorHAnsi" w:cstheme="majorHAnsi"/>
          <w:lang w:val="en-US"/>
        </w:rPr>
        <w:t>programme</w:t>
      </w:r>
      <w:proofErr w:type="gramEnd"/>
      <w:r w:rsidR="00462C8A" w:rsidRPr="000A505F">
        <w:rPr>
          <w:rFonts w:asciiTheme="majorHAnsi" w:hAnsiTheme="majorHAnsi" w:cstheme="majorHAnsi"/>
          <w:lang w:val="en-US"/>
        </w:rPr>
        <w:t xml:space="preserve"> they will be registered as University of Bedfordshire students for the qualification</w:t>
      </w:r>
      <w:r w:rsidR="4EE5C03C" w:rsidRPr="000A505F">
        <w:rPr>
          <w:rFonts w:asciiTheme="majorHAnsi" w:hAnsiTheme="majorHAnsi" w:cstheme="majorHAnsi"/>
          <w:lang w:val="en-US"/>
        </w:rPr>
        <w:t>s</w:t>
      </w:r>
      <w:r w:rsidR="00462C8A" w:rsidRPr="000A505F">
        <w:rPr>
          <w:rFonts w:asciiTheme="majorHAnsi" w:hAnsiTheme="majorHAnsi" w:cstheme="majorHAnsi"/>
          <w:lang w:val="en-US"/>
        </w:rPr>
        <w:t xml:space="preserve">. </w:t>
      </w:r>
    </w:p>
    <w:p w14:paraId="3825ACFF" w14:textId="74301ADD" w:rsidR="008A524C" w:rsidRPr="000A505F" w:rsidRDefault="00EE52CA" w:rsidP="61296DC6">
      <w:pPr>
        <w:spacing w:after="240"/>
        <w:ind w:left="20"/>
        <w:jc w:val="both"/>
        <w:rPr>
          <w:rFonts w:asciiTheme="majorHAnsi" w:hAnsiTheme="majorHAnsi" w:cstheme="majorHAnsi"/>
          <w:lang w:val="en-US"/>
        </w:rPr>
      </w:pPr>
      <w:r w:rsidRPr="000A505F">
        <w:rPr>
          <w:rFonts w:asciiTheme="majorHAnsi" w:hAnsiTheme="majorHAnsi" w:cstheme="majorHAnsi"/>
          <w:lang w:val="en-US"/>
        </w:rPr>
        <w:t>39</w:t>
      </w:r>
      <w:proofErr w:type="gramStart"/>
      <w:r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00462C8A" w:rsidRPr="000A505F">
        <w:rPr>
          <w:rFonts w:asciiTheme="majorHAnsi" w:hAnsiTheme="majorHAnsi" w:cstheme="majorHAnsi"/>
          <w:lang w:val="en-US"/>
        </w:rPr>
        <w:t>For</w:t>
      </w:r>
      <w:proofErr w:type="gramEnd"/>
      <w:r w:rsidR="00462C8A" w:rsidRPr="000A505F">
        <w:rPr>
          <w:rFonts w:asciiTheme="majorHAnsi" w:hAnsiTheme="majorHAnsi" w:cstheme="majorHAnsi"/>
          <w:lang w:val="en-US"/>
        </w:rPr>
        <w:t xml:space="preserve"> all other classes that they participate in, they are EDA students taking the private </w:t>
      </w:r>
      <w:r w:rsidR="009D1A56" w:rsidRPr="000A505F">
        <w:rPr>
          <w:rFonts w:asciiTheme="majorHAnsi" w:hAnsiTheme="majorHAnsi" w:cstheme="majorHAnsi"/>
          <w:lang w:val="en-US"/>
        </w:rPr>
        <w:t xml:space="preserve">sector </w:t>
      </w:r>
      <w:r w:rsidR="00462C8A" w:rsidRPr="000A505F">
        <w:rPr>
          <w:rFonts w:asciiTheme="majorHAnsi" w:hAnsiTheme="majorHAnsi" w:cstheme="majorHAnsi"/>
          <w:lang w:val="en-US"/>
        </w:rPr>
        <w:t>classes.</w:t>
      </w:r>
    </w:p>
    <w:p w14:paraId="48C1AB55" w14:textId="77777777" w:rsidR="008A524C" w:rsidRPr="000A505F" w:rsidRDefault="008A524C" w:rsidP="61296DC6">
      <w:pPr>
        <w:spacing w:after="240"/>
        <w:jc w:val="both"/>
        <w:rPr>
          <w:rFonts w:asciiTheme="majorHAnsi" w:hAnsiTheme="majorHAnsi" w:cstheme="majorHAnsi"/>
        </w:rPr>
      </w:pPr>
    </w:p>
    <w:p w14:paraId="755EFD27" w14:textId="6CF3F1AD" w:rsidR="00F81C1E" w:rsidRPr="000A505F" w:rsidRDefault="00EE52CA" w:rsidP="008A524C">
      <w:pPr>
        <w:pStyle w:val="Heading2"/>
        <w:rPr>
          <w:rFonts w:asciiTheme="majorHAnsi" w:hAnsiTheme="majorHAnsi" w:cstheme="majorHAnsi"/>
          <w:b/>
          <w:bCs/>
          <w:sz w:val="24"/>
          <w:szCs w:val="24"/>
          <w:u w:val="single"/>
        </w:rPr>
      </w:pPr>
      <w:bookmarkStart w:id="9" w:name="_Toc228372634"/>
      <w:r w:rsidRPr="000A505F">
        <w:rPr>
          <w:rFonts w:asciiTheme="majorHAnsi" w:hAnsiTheme="majorHAnsi" w:cstheme="majorHAnsi"/>
          <w:b/>
          <w:bCs/>
          <w:sz w:val="24"/>
          <w:szCs w:val="24"/>
          <w:u w:val="single"/>
        </w:rPr>
        <w:t>4</w:t>
      </w:r>
      <w:r w:rsidR="008A524C" w:rsidRPr="000A505F">
        <w:rPr>
          <w:rFonts w:asciiTheme="majorHAnsi" w:hAnsiTheme="majorHAnsi" w:cstheme="majorHAnsi"/>
          <w:b/>
          <w:bCs/>
          <w:sz w:val="24"/>
          <w:szCs w:val="24"/>
          <w:u w:val="single"/>
        </w:rPr>
        <w:t>.1 Fees for Private Sector Hours</w:t>
      </w:r>
      <w:bookmarkEnd w:id="9"/>
    </w:p>
    <w:p w14:paraId="5822AC17" w14:textId="79C6A60C" w:rsidR="00F81C1E" w:rsidRPr="000A505F" w:rsidRDefault="00EE52CA" w:rsidP="5369D5B0">
      <w:pPr>
        <w:spacing w:after="240"/>
        <w:ind w:left="20"/>
        <w:jc w:val="both"/>
        <w:rPr>
          <w:rFonts w:asciiTheme="majorHAnsi" w:hAnsiTheme="majorHAnsi" w:cstheme="majorHAnsi"/>
          <w:lang w:val="en-US"/>
        </w:rPr>
      </w:pPr>
      <w:r w:rsidRPr="000A505F">
        <w:rPr>
          <w:rFonts w:asciiTheme="majorHAnsi" w:hAnsiTheme="majorHAnsi" w:cstheme="majorHAnsi"/>
          <w:lang w:val="en-US"/>
        </w:rPr>
        <w:t>40</w:t>
      </w:r>
      <w:proofErr w:type="gramStart"/>
      <w:r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00462C8A" w:rsidRPr="000A505F">
        <w:rPr>
          <w:rFonts w:asciiTheme="majorHAnsi" w:hAnsiTheme="majorHAnsi" w:cstheme="majorHAnsi"/>
          <w:lang w:val="en-US"/>
        </w:rPr>
        <w:t>Below</w:t>
      </w:r>
      <w:proofErr w:type="gramEnd"/>
      <w:r w:rsidR="00462C8A" w:rsidRPr="000A505F">
        <w:rPr>
          <w:rFonts w:asciiTheme="majorHAnsi" w:hAnsiTheme="majorHAnsi" w:cstheme="majorHAnsi"/>
          <w:lang w:val="en-US"/>
        </w:rPr>
        <w:t xml:space="preserve"> the fee payments applicable to each of the three full-time courses available at Emil Dale Academy.</w:t>
      </w:r>
    </w:p>
    <w:p w14:paraId="4530CFFD" w14:textId="6965D05C" w:rsidR="00F81C1E" w:rsidRPr="000A505F" w:rsidRDefault="00715F26" w:rsidP="61296DC6">
      <w:pPr>
        <w:spacing w:before="240" w:after="240"/>
        <w:jc w:val="both"/>
        <w:rPr>
          <w:rFonts w:asciiTheme="majorHAnsi" w:hAnsiTheme="majorHAnsi" w:cstheme="majorHAnsi"/>
          <w:b/>
          <w:bCs/>
          <w:u w:val="single"/>
        </w:rPr>
      </w:pPr>
      <w:r w:rsidRPr="000A505F">
        <w:rPr>
          <w:rFonts w:asciiTheme="majorHAnsi" w:hAnsiTheme="majorHAnsi" w:cstheme="majorHAnsi"/>
          <w:b/>
          <w:bCs/>
          <w:u w:val="single"/>
        </w:rPr>
        <w:t xml:space="preserve">4.1.1 </w:t>
      </w:r>
      <w:r w:rsidR="56974BCB" w:rsidRPr="000A505F">
        <w:rPr>
          <w:rFonts w:asciiTheme="majorHAnsi" w:hAnsiTheme="majorHAnsi" w:cstheme="majorHAnsi"/>
          <w:b/>
          <w:bCs/>
          <w:u w:val="single"/>
        </w:rPr>
        <w:t xml:space="preserve">Cert-HE / </w:t>
      </w:r>
      <w:r w:rsidR="00462C8A" w:rsidRPr="000A505F">
        <w:rPr>
          <w:rFonts w:asciiTheme="majorHAnsi" w:hAnsiTheme="majorHAnsi" w:cstheme="majorHAnsi"/>
          <w:b/>
          <w:bCs/>
          <w:u w:val="single"/>
        </w:rPr>
        <w:t>Gap Year: £</w:t>
      </w:r>
      <w:r w:rsidR="00EE52CA" w:rsidRPr="000A505F">
        <w:rPr>
          <w:rFonts w:asciiTheme="majorHAnsi" w:hAnsiTheme="majorHAnsi" w:cstheme="majorHAnsi"/>
          <w:b/>
          <w:bCs/>
          <w:u w:val="single"/>
        </w:rPr>
        <w:t>1</w:t>
      </w:r>
      <w:r w:rsidR="007E6545">
        <w:rPr>
          <w:rFonts w:asciiTheme="majorHAnsi" w:hAnsiTheme="majorHAnsi" w:cstheme="majorHAnsi"/>
          <w:b/>
          <w:bCs/>
          <w:u w:val="single"/>
        </w:rPr>
        <w:t>90</w:t>
      </w:r>
      <w:r w:rsidR="00EE52CA" w:rsidRPr="000A505F">
        <w:rPr>
          <w:rFonts w:asciiTheme="majorHAnsi" w:hAnsiTheme="majorHAnsi" w:cstheme="majorHAnsi"/>
          <w:b/>
          <w:bCs/>
          <w:u w:val="single"/>
        </w:rPr>
        <w:t>0</w:t>
      </w:r>
      <w:r w:rsidR="36CD478E" w:rsidRPr="000A505F">
        <w:rPr>
          <w:rFonts w:asciiTheme="majorHAnsi" w:hAnsiTheme="majorHAnsi" w:cstheme="majorHAnsi"/>
          <w:b/>
          <w:bCs/>
          <w:u w:val="single"/>
        </w:rPr>
        <w:t xml:space="preserve"> </w:t>
      </w:r>
      <w:r w:rsidR="00462C8A" w:rsidRPr="000A505F">
        <w:rPr>
          <w:rFonts w:asciiTheme="majorHAnsi" w:hAnsiTheme="majorHAnsi" w:cstheme="majorHAnsi"/>
          <w:b/>
          <w:bCs/>
          <w:u w:val="single"/>
        </w:rPr>
        <w:t>per academic year</w:t>
      </w:r>
    </w:p>
    <w:p w14:paraId="6D27D7E1" w14:textId="6DEBF1CB" w:rsidR="00EE52CA" w:rsidRPr="000A505F" w:rsidRDefault="00EE52CA" w:rsidP="002410D2">
      <w:pPr>
        <w:spacing w:before="240" w:after="240"/>
        <w:ind w:left="720" w:hanging="720"/>
        <w:jc w:val="both"/>
        <w:rPr>
          <w:rFonts w:asciiTheme="majorHAnsi" w:hAnsiTheme="majorHAnsi" w:cstheme="majorHAnsi"/>
          <w:lang w:val="en-US"/>
        </w:rPr>
      </w:pPr>
      <w:r w:rsidRPr="000A505F">
        <w:rPr>
          <w:rFonts w:asciiTheme="majorHAnsi" w:hAnsiTheme="majorHAnsi" w:cstheme="majorHAnsi"/>
        </w:rPr>
        <w:t>41</w:t>
      </w:r>
      <w:proofErr w:type="gramStart"/>
      <w:r w:rsidRPr="000A505F">
        <w:rPr>
          <w:rFonts w:asciiTheme="majorHAnsi" w:hAnsiTheme="majorHAnsi" w:cstheme="majorHAnsi"/>
        </w:rPr>
        <w:t xml:space="preserve">. </w:t>
      </w:r>
      <w:r w:rsidR="002410D2" w:rsidRPr="000A505F">
        <w:rPr>
          <w:rFonts w:asciiTheme="majorHAnsi" w:hAnsiTheme="majorHAnsi" w:cstheme="majorHAnsi"/>
        </w:rPr>
        <w:tab/>
      </w:r>
      <w:r w:rsidR="3AE65630" w:rsidRPr="000A505F">
        <w:rPr>
          <w:rFonts w:asciiTheme="majorHAnsi" w:hAnsiTheme="majorHAnsi" w:cstheme="majorHAnsi"/>
          <w:lang w:val="en-US"/>
        </w:rPr>
        <w:t>The</w:t>
      </w:r>
      <w:proofErr w:type="gramEnd"/>
      <w:r w:rsidR="3AE65630" w:rsidRPr="000A505F">
        <w:rPr>
          <w:rFonts w:asciiTheme="majorHAnsi" w:hAnsiTheme="majorHAnsi" w:cstheme="majorHAnsi"/>
          <w:lang w:val="en-US"/>
        </w:rPr>
        <w:t xml:space="preserve"> fees for studying the</w:t>
      </w:r>
      <w:r w:rsidR="64B7A0E7" w:rsidRPr="000A505F">
        <w:rPr>
          <w:rFonts w:asciiTheme="majorHAnsi" w:hAnsiTheme="majorHAnsi" w:cstheme="majorHAnsi"/>
          <w:lang w:val="en-US"/>
        </w:rPr>
        <w:t xml:space="preserve"> </w:t>
      </w:r>
      <w:r w:rsidR="3B4A28A0" w:rsidRPr="000A505F">
        <w:rPr>
          <w:rFonts w:asciiTheme="majorHAnsi" w:hAnsiTheme="majorHAnsi" w:cstheme="majorHAnsi"/>
          <w:lang w:val="en-US"/>
        </w:rPr>
        <w:t>Cert-HE</w:t>
      </w:r>
      <w:r w:rsidR="3AE65630" w:rsidRPr="000A505F">
        <w:rPr>
          <w:rFonts w:asciiTheme="majorHAnsi" w:hAnsiTheme="majorHAnsi" w:cstheme="majorHAnsi"/>
          <w:lang w:val="en-US"/>
        </w:rPr>
        <w:t xml:space="preserve"> programme in partnership with the University of Bedfordshire are £9,</w:t>
      </w:r>
      <w:r w:rsidR="003115A5">
        <w:rPr>
          <w:rFonts w:asciiTheme="majorHAnsi" w:hAnsiTheme="majorHAnsi" w:cstheme="majorHAnsi"/>
          <w:lang w:val="en-US"/>
        </w:rPr>
        <w:t>790</w:t>
      </w:r>
      <w:r w:rsidR="3AE65630" w:rsidRPr="000A505F">
        <w:rPr>
          <w:rFonts w:asciiTheme="majorHAnsi" w:hAnsiTheme="majorHAnsi" w:cstheme="majorHAnsi"/>
          <w:lang w:val="en-US"/>
        </w:rPr>
        <w:t xml:space="preserve"> per year. </w:t>
      </w:r>
    </w:p>
    <w:p w14:paraId="728CD9DF" w14:textId="15F63AA5" w:rsidR="00715F26" w:rsidRPr="000A505F" w:rsidRDefault="00EE52CA" w:rsidP="002410D2">
      <w:pPr>
        <w:spacing w:before="240" w:after="240"/>
        <w:ind w:left="720" w:hanging="720"/>
        <w:jc w:val="both"/>
        <w:rPr>
          <w:rFonts w:asciiTheme="majorHAnsi" w:hAnsiTheme="majorHAnsi" w:cstheme="majorHAnsi"/>
          <w:lang w:val="en-US"/>
        </w:rPr>
      </w:pPr>
      <w:r w:rsidRPr="000A505F">
        <w:rPr>
          <w:rFonts w:asciiTheme="majorHAnsi" w:hAnsiTheme="majorHAnsi" w:cstheme="majorHAnsi"/>
          <w:lang w:val="en-US"/>
        </w:rPr>
        <w:t>42</w:t>
      </w:r>
      <w:proofErr w:type="gramStart"/>
      <w:r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3AE65630" w:rsidRPr="000A505F">
        <w:rPr>
          <w:rFonts w:asciiTheme="majorHAnsi" w:hAnsiTheme="majorHAnsi" w:cstheme="majorHAnsi"/>
          <w:lang w:val="en-US"/>
        </w:rPr>
        <w:t>This</w:t>
      </w:r>
      <w:proofErr w:type="gramEnd"/>
      <w:r w:rsidR="3AE65630" w:rsidRPr="000A505F">
        <w:rPr>
          <w:rFonts w:asciiTheme="majorHAnsi" w:hAnsiTheme="majorHAnsi" w:cstheme="majorHAnsi"/>
          <w:lang w:val="en-US"/>
        </w:rPr>
        <w:t xml:space="preserve"> covers </w:t>
      </w:r>
      <w:proofErr w:type="gramStart"/>
      <w:r w:rsidR="3AE65630" w:rsidRPr="000A505F">
        <w:rPr>
          <w:rFonts w:asciiTheme="majorHAnsi" w:hAnsiTheme="majorHAnsi" w:cstheme="majorHAnsi"/>
          <w:lang w:val="en-US"/>
        </w:rPr>
        <w:t>all of</w:t>
      </w:r>
      <w:proofErr w:type="gramEnd"/>
      <w:r w:rsidR="3AE65630" w:rsidRPr="000A505F">
        <w:rPr>
          <w:rFonts w:asciiTheme="majorHAnsi" w:hAnsiTheme="majorHAnsi" w:cstheme="majorHAnsi"/>
          <w:lang w:val="en-US"/>
        </w:rPr>
        <w:t xml:space="preserve"> the education and support required to complete the University of Bedfordshire</w:t>
      </w:r>
      <w:r w:rsidR="00715F26" w:rsidRPr="000A505F">
        <w:rPr>
          <w:rFonts w:asciiTheme="majorHAnsi" w:hAnsiTheme="majorHAnsi" w:cstheme="majorHAnsi"/>
          <w:lang w:val="en-US"/>
        </w:rPr>
        <w:t xml:space="preserve"> Cert-HE</w:t>
      </w:r>
      <w:r w:rsidR="3AE65630" w:rsidRPr="000A505F">
        <w:rPr>
          <w:rFonts w:asciiTheme="majorHAnsi" w:hAnsiTheme="majorHAnsi" w:cstheme="majorHAnsi"/>
          <w:lang w:val="en-US"/>
        </w:rPr>
        <w:t xml:space="preserve"> programme. </w:t>
      </w:r>
    </w:p>
    <w:p w14:paraId="44B5D8D8" w14:textId="22348E68" w:rsidR="3AE65630" w:rsidRPr="000A505F" w:rsidRDefault="00715F26" w:rsidP="002410D2">
      <w:pPr>
        <w:spacing w:before="240" w:after="240"/>
        <w:ind w:left="720" w:hanging="720"/>
        <w:jc w:val="both"/>
        <w:rPr>
          <w:rFonts w:asciiTheme="majorHAnsi" w:hAnsiTheme="majorHAnsi" w:cstheme="majorHAnsi"/>
          <w:lang w:val="en-US"/>
        </w:rPr>
      </w:pPr>
      <w:r w:rsidRPr="000A505F">
        <w:rPr>
          <w:rFonts w:asciiTheme="majorHAnsi" w:hAnsiTheme="majorHAnsi" w:cstheme="majorHAnsi"/>
          <w:lang w:val="en-US"/>
        </w:rPr>
        <w:t>43</w:t>
      </w:r>
      <w:proofErr w:type="gramStart"/>
      <w:r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3AE65630" w:rsidRPr="000A505F">
        <w:rPr>
          <w:rFonts w:asciiTheme="majorHAnsi" w:hAnsiTheme="majorHAnsi" w:cstheme="majorHAnsi"/>
          <w:lang w:val="en-US"/>
        </w:rPr>
        <w:t>This</w:t>
      </w:r>
      <w:proofErr w:type="gramEnd"/>
      <w:r w:rsidR="3AE65630" w:rsidRPr="000A505F">
        <w:rPr>
          <w:rFonts w:asciiTheme="majorHAnsi" w:hAnsiTheme="majorHAnsi" w:cstheme="majorHAnsi"/>
          <w:lang w:val="en-US"/>
        </w:rPr>
        <w:t xml:space="preserve"> can be paid through a student loan scheme, or privately, and is paid directly to the University of Bedfordshire. </w:t>
      </w:r>
    </w:p>
    <w:p w14:paraId="7367F190" w14:textId="714CB30C" w:rsidR="3AE65630" w:rsidRPr="000A505F" w:rsidRDefault="00715F26" w:rsidP="009518C0">
      <w:pPr>
        <w:spacing w:before="240" w:after="240"/>
        <w:ind w:left="720" w:hanging="720"/>
        <w:jc w:val="both"/>
        <w:rPr>
          <w:rFonts w:asciiTheme="majorHAnsi" w:hAnsiTheme="majorHAnsi" w:cstheme="majorHAnsi"/>
          <w:lang w:val="en-US"/>
        </w:rPr>
      </w:pPr>
      <w:r w:rsidRPr="000A505F">
        <w:rPr>
          <w:rFonts w:asciiTheme="majorHAnsi" w:hAnsiTheme="majorHAnsi" w:cstheme="majorHAnsi"/>
          <w:lang w:val="en-US"/>
        </w:rPr>
        <w:lastRenderedPageBreak/>
        <w:t>44</w:t>
      </w:r>
      <w:proofErr w:type="gramStart"/>
      <w:r w:rsidRPr="000A505F">
        <w:rPr>
          <w:rFonts w:asciiTheme="majorHAnsi" w:hAnsiTheme="majorHAnsi" w:cstheme="majorHAnsi"/>
          <w:lang w:val="en-US"/>
        </w:rPr>
        <w:t xml:space="preserve">. </w:t>
      </w:r>
      <w:r w:rsidR="009518C0" w:rsidRPr="000A505F">
        <w:rPr>
          <w:rFonts w:asciiTheme="majorHAnsi" w:hAnsiTheme="majorHAnsi" w:cstheme="majorHAnsi"/>
          <w:lang w:val="en-US"/>
        </w:rPr>
        <w:tab/>
      </w:r>
      <w:r w:rsidR="3AE65630" w:rsidRPr="000A505F">
        <w:rPr>
          <w:rFonts w:asciiTheme="majorHAnsi" w:hAnsiTheme="majorHAnsi" w:cstheme="majorHAnsi"/>
          <w:lang w:val="en-US"/>
        </w:rPr>
        <w:t>In</w:t>
      </w:r>
      <w:proofErr w:type="gramEnd"/>
      <w:r w:rsidR="3AE65630" w:rsidRPr="000A505F">
        <w:rPr>
          <w:rFonts w:asciiTheme="majorHAnsi" w:hAnsiTheme="majorHAnsi" w:cstheme="majorHAnsi"/>
          <w:lang w:val="en-US"/>
        </w:rPr>
        <w:t xml:space="preserve"> addition, Emil Dale Academy offers a range of additional private sector hours to provide exposure to professional musical performance and to enhance opportunities for your </w:t>
      </w:r>
      <w:r w:rsidR="046AAF5A" w:rsidRPr="000A505F">
        <w:rPr>
          <w:rFonts w:asciiTheme="majorHAnsi" w:hAnsiTheme="majorHAnsi" w:cstheme="majorHAnsi"/>
          <w:lang w:val="en-US"/>
        </w:rPr>
        <w:t xml:space="preserve">progression and </w:t>
      </w:r>
      <w:r w:rsidR="3AE65630" w:rsidRPr="000A505F">
        <w:rPr>
          <w:rFonts w:asciiTheme="majorHAnsi" w:hAnsiTheme="majorHAnsi" w:cstheme="majorHAnsi"/>
          <w:lang w:val="en-US"/>
        </w:rPr>
        <w:t>career. These are associated with an additional £</w:t>
      </w:r>
      <w:r w:rsidR="54D5C5A7" w:rsidRPr="000A505F">
        <w:rPr>
          <w:rFonts w:asciiTheme="majorHAnsi" w:hAnsiTheme="majorHAnsi" w:cstheme="majorHAnsi"/>
          <w:lang w:val="en-US"/>
        </w:rPr>
        <w:t>1</w:t>
      </w:r>
      <w:r w:rsidR="3AE65630" w:rsidRPr="000A505F">
        <w:rPr>
          <w:rFonts w:asciiTheme="majorHAnsi" w:hAnsiTheme="majorHAnsi" w:cstheme="majorHAnsi"/>
          <w:lang w:val="en-US"/>
        </w:rPr>
        <w:t>,</w:t>
      </w:r>
      <w:r w:rsidR="007E6545">
        <w:rPr>
          <w:rFonts w:asciiTheme="majorHAnsi" w:hAnsiTheme="majorHAnsi" w:cstheme="majorHAnsi"/>
          <w:lang w:val="en-US"/>
        </w:rPr>
        <w:t>90</w:t>
      </w:r>
      <w:r w:rsidR="3AE65630" w:rsidRPr="000A505F">
        <w:rPr>
          <w:rFonts w:asciiTheme="majorHAnsi" w:hAnsiTheme="majorHAnsi" w:cstheme="majorHAnsi"/>
          <w:lang w:val="en-US"/>
        </w:rPr>
        <w:t>0 charge per year.</w:t>
      </w:r>
    </w:p>
    <w:p w14:paraId="50D7AAC3" w14:textId="432478C1" w:rsidR="00F81C1E" w:rsidRPr="000A505F" w:rsidRDefault="00715F26">
      <w:pPr>
        <w:spacing w:before="240" w:after="240"/>
        <w:jc w:val="both"/>
        <w:rPr>
          <w:rFonts w:asciiTheme="majorHAnsi" w:hAnsiTheme="majorHAnsi" w:cstheme="majorHAnsi"/>
          <w:b/>
          <w:u w:val="single"/>
        </w:rPr>
      </w:pPr>
      <w:r w:rsidRPr="000A505F">
        <w:rPr>
          <w:rFonts w:asciiTheme="majorHAnsi" w:hAnsiTheme="majorHAnsi" w:cstheme="majorHAnsi"/>
          <w:b/>
          <w:u w:val="single"/>
        </w:rPr>
        <w:t xml:space="preserve">4.1.2 </w:t>
      </w:r>
      <w:r w:rsidR="00462C8A" w:rsidRPr="000A505F">
        <w:rPr>
          <w:rFonts w:asciiTheme="majorHAnsi" w:hAnsiTheme="majorHAnsi" w:cstheme="majorHAnsi"/>
          <w:b/>
          <w:u w:val="single"/>
        </w:rPr>
        <w:t>Sixth Form (BTEC): £4</w:t>
      </w:r>
      <w:r w:rsidR="007E6545">
        <w:rPr>
          <w:rFonts w:asciiTheme="majorHAnsi" w:hAnsiTheme="majorHAnsi" w:cstheme="majorHAnsi"/>
          <w:b/>
          <w:u w:val="single"/>
        </w:rPr>
        <w:t>9</w:t>
      </w:r>
      <w:r w:rsidR="00462C8A" w:rsidRPr="000A505F">
        <w:rPr>
          <w:rFonts w:asciiTheme="majorHAnsi" w:hAnsiTheme="majorHAnsi" w:cstheme="majorHAnsi"/>
          <w:b/>
          <w:u w:val="single"/>
        </w:rPr>
        <w:t>00 per academic year for private sector hours</w:t>
      </w:r>
      <w:r w:rsidR="009D1A56" w:rsidRPr="000A505F">
        <w:rPr>
          <w:rFonts w:asciiTheme="majorHAnsi" w:hAnsiTheme="majorHAnsi" w:cstheme="majorHAnsi"/>
          <w:b/>
          <w:u w:val="single"/>
        </w:rPr>
        <w:t>*</w:t>
      </w:r>
    </w:p>
    <w:p w14:paraId="7CBEC9BC" w14:textId="693954E2" w:rsidR="00F81C1E" w:rsidRPr="000A505F" w:rsidRDefault="00715F26" w:rsidP="009518C0">
      <w:pPr>
        <w:spacing w:before="240" w:after="240"/>
        <w:ind w:left="720" w:hanging="720"/>
        <w:jc w:val="both"/>
        <w:rPr>
          <w:rFonts w:asciiTheme="majorHAnsi" w:hAnsiTheme="majorHAnsi" w:cstheme="majorHAnsi"/>
          <w:lang w:val="en-US"/>
        </w:rPr>
      </w:pPr>
      <w:r w:rsidRPr="000A505F">
        <w:rPr>
          <w:rFonts w:asciiTheme="majorHAnsi" w:hAnsiTheme="majorHAnsi" w:cstheme="majorHAnsi"/>
          <w:lang w:val="en-US"/>
        </w:rPr>
        <w:t>45</w:t>
      </w:r>
      <w:proofErr w:type="gramStart"/>
      <w:r w:rsidRPr="000A505F">
        <w:rPr>
          <w:rFonts w:asciiTheme="majorHAnsi" w:hAnsiTheme="majorHAnsi" w:cstheme="majorHAnsi"/>
          <w:lang w:val="en-US"/>
        </w:rPr>
        <w:t xml:space="preserve">. </w:t>
      </w:r>
      <w:r w:rsidR="009518C0" w:rsidRPr="000A505F">
        <w:rPr>
          <w:rFonts w:asciiTheme="majorHAnsi" w:hAnsiTheme="majorHAnsi" w:cstheme="majorHAnsi"/>
          <w:lang w:val="en-US"/>
        </w:rPr>
        <w:tab/>
      </w:r>
      <w:r w:rsidR="00462C8A" w:rsidRPr="000A505F">
        <w:rPr>
          <w:rFonts w:asciiTheme="majorHAnsi" w:hAnsiTheme="majorHAnsi" w:cstheme="majorHAnsi"/>
          <w:lang w:val="en-US"/>
        </w:rPr>
        <w:t>Through</w:t>
      </w:r>
      <w:proofErr w:type="gramEnd"/>
      <w:r w:rsidR="00462C8A" w:rsidRPr="000A505F">
        <w:rPr>
          <w:rFonts w:asciiTheme="majorHAnsi" w:hAnsiTheme="majorHAnsi" w:cstheme="majorHAnsi"/>
          <w:lang w:val="en-US"/>
        </w:rPr>
        <w:t xml:space="preserve"> our partnership with </w:t>
      </w:r>
      <w:r w:rsidRPr="000A505F">
        <w:rPr>
          <w:rFonts w:asciiTheme="majorHAnsi" w:hAnsiTheme="majorHAnsi" w:cstheme="majorHAnsi"/>
          <w:lang w:val="en-US"/>
        </w:rPr>
        <w:t>North Hertfordshire College (NHC),</w:t>
      </w:r>
      <w:r w:rsidR="00462C8A" w:rsidRPr="000A505F">
        <w:rPr>
          <w:rFonts w:asciiTheme="majorHAnsi" w:hAnsiTheme="majorHAnsi" w:cstheme="majorHAnsi"/>
          <w:lang w:val="en-US"/>
        </w:rPr>
        <w:t xml:space="preserve"> students </w:t>
      </w:r>
      <w:proofErr w:type="gramStart"/>
      <w:r w:rsidR="00462C8A" w:rsidRPr="000A505F">
        <w:rPr>
          <w:rFonts w:asciiTheme="majorHAnsi" w:hAnsiTheme="majorHAnsi" w:cstheme="majorHAnsi"/>
          <w:lang w:val="en-US"/>
        </w:rPr>
        <w:t>are able to</w:t>
      </w:r>
      <w:proofErr w:type="gramEnd"/>
      <w:r w:rsidR="00462C8A" w:rsidRPr="000A505F">
        <w:rPr>
          <w:rFonts w:asciiTheme="majorHAnsi" w:hAnsiTheme="majorHAnsi" w:cstheme="majorHAnsi"/>
          <w:lang w:val="en-US"/>
        </w:rPr>
        <w:t xml:space="preserve"> achieve a BTEC Level 3 National Extended Diploma in Performing Arts Practice (Musical Theatre).</w:t>
      </w:r>
    </w:p>
    <w:p w14:paraId="3E4E3BC4" w14:textId="0C0068AF" w:rsidR="00F81C1E" w:rsidRPr="000A505F" w:rsidRDefault="00715F26" w:rsidP="009518C0">
      <w:pPr>
        <w:spacing w:before="240" w:after="240"/>
        <w:ind w:left="720" w:hanging="720"/>
        <w:jc w:val="both"/>
        <w:rPr>
          <w:rFonts w:asciiTheme="majorHAnsi" w:hAnsiTheme="majorHAnsi" w:cstheme="majorHAnsi"/>
          <w:lang w:val="en-US"/>
        </w:rPr>
      </w:pPr>
      <w:r w:rsidRPr="000A505F">
        <w:rPr>
          <w:rFonts w:asciiTheme="majorHAnsi" w:hAnsiTheme="majorHAnsi" w:cstheme="majorHAnsi"/>
          <w:lang w:val="en-US"/>
        </w:rPr>
        <w:t>46</w:t>
      </w:r>
      <w:proofErr w:type="gramStart"/>
      <w:r w:rsidRPr="000A505F">
        <w:rPr>
          <w:rFonts w:asciiTheme="majorHAnsi" w:hAnsiTheme="majorHAnsi" w:cstheme="majorHAnsi"/>
          <w:lang w:val="en-US"/>
        </w:rPr>
        <w:t xml:space="preserve">. </w:t>
      </w:r>
      <w:r w:rsidR="009518C0" w:rsidRPr="000A505F">
        <w:rPr>
          <w:rFonts w:asciiTheme="majorHAnsi" w:hAnsiTheme="majorHAnsi" w:cstheme="majorHAnsi"/>
          <w:lang w:val="en-US"/>
        </w:rPr>
        <w:tab/>
      </w:r>
      <w:r w:rsidR="00462C8A" w:rsidRPr="000A505F">
        <w:rPr>
          <w:rFonts w:asciiTheme="majorHAnsi" w:hAnsiTheme="majorHAnsi" w:cstheme="majorHAnsi"/>
          <w:lang w:val="en-US"/>
        </w:rPr>
        <w:t>In</w:t>
      </w:r>
      <w:proofErr w:type="gramEnd"/>
      <w:r w:rsidR="00462C8A" w:rsidRPr="000A505F">
        <w:rPr>
          <w:rFonts w:asciiTheme="majorHAnsi" w:hAnsiTheme="majorHAnsi" w:cstheme="majorHAnsi"/>
          <w:lang w:val="en-US"/>
        </w:rPr>
        <w:t xml:space="preserve"> addition, Emil Dale Academy offers a range of additional private sector hours to provide exposure to professional musical performance and to enhance opportunities for your career. These hours are associated with </w:t>
      </w:r>
      <w:r w:rsidR="009D1A56" w:rsidRPr="000A505F">
        <w:rPr>
          <w:rFonts w:asciiTheme="majorHAnsi" w:hAnsiTheme="majorHAnsi" w:cstheme="majorHAnsi"/>
          <w:lang w:val="en-US"/>
        </w:rPr>
        <w:t>the</w:t>
      </w:r>
      <w:r w:rsidR="00462C8A" w:rsidRPr="000A505F">
        <w:rPr>
          <w:rFonts w:asciiTheme="majorHAnsi" w:hAnsiTheme="majorHAnsi" w:cstheme="majorHAnsi"/>
          <w:lang w:val="en-US"/>
        </w:rPr>
        <w:t xml:space="preserve"> £4,</w:t>
      </w:r>
      <w:r w:rsidR="007E6545">
        <w:rPr>
          <w:rFonts w:asciiTheme="majorHAnsi" w:hAnsiTheme="majorHAnsi" w:cstheme="majorHAnsi"/>
          <w:lang w:val="en-US"/>
        </w:rPr>
        <w:t>9</w:t>
      </w:r>
      <w:r w:rsidR="00462C8A" w:rsidRPr="000A505F">
        <w:rPr>
          <w:rFonts w:asciiTheme="majorHAnsi" w:hAnsiTheme="majorHAnsi" w:cstheme="majorHAnsi"/>
          <w:lang w:val="en-US"/>
        </w:rPr>
        <w:t>00 charge per academic year.</w:t>
      </w:r>
    </w:p>
    <w:p w14:paraId="5A579B74" w14:textId="14EA497A" w:rsidR="00F81C1E" w:rsidRPr="000A505F" w:rsidRDefault="00715F26" w:rsidP="009518C0">
      <w:pPr>
        <w:spacing w:before="240" w:after="240"/>
        <w:ind w:left="720" w:hanging="720"/>
        <w:jc w:val="both"/>
        <w:rPr>
          <w:rFonts w:asciiTheme="majorHAnsi" w:hAnsiTheme="majorHAnsi" w:cstheme="majorHAnsi"/>
          <w:lang w:val="en-US"/>
        </w:rPr>
      </w:pPr>
      <w:r w:rsidRPr="000A505F">
        <w:rPr>
          <w:rFonts w:asciiTheme="majorHAnsi" w:hAnsiTheme="majorHAnsi" w:cstheme="majorHAnsi"/>
          <w:lang w:val="en-US"/>
        </w:rPr>
        <w:t>47</w:t>
      </w:r>
      <w:proofErr w:type="gramStart"/>
      <w:r w:rsidRPr="000A505F">
        <w:rPr>
          <w:rFonts w:asciiTheme="majorHAnsi" w:hAnsiTheme="majorHAnsi" w:cstheme="majorHAnsi"/>
          <w:lang w:val="en-US"/>
        </w:rPr>
        <w:t xml:space="preserve">. </w:t>
      </w:r>
      <w:r w:rsidR="009518C0" w:rsidRPr="000A505F">
        <w:rPr>
          <w:rFonts w:asciiTheme="majorHAnsi" w:hAnsiTheme="majorHAnsi" w:cstheme="majorHAnsi"/>
          <w:lang w:val="en-US"/>
        </w:rPr>
        <w:tab/>
      </w:r>
      <w:r w:rsidR="00462C8A" w:rsidRPr="000A505F">
        <w:rPr>
          <w:rFonts w:asciiTheme="majorHAnsi" w:hAnsiTheme="majorHAnsi" w:cstheme="majorHAnsi"/>
          <w:lang w:val="en-US"/>
        </w:rPr>
        <w:t>The</w:t>
      </w:r>
      <w:proofErr w:type="gramEnd"/>
      <w:r w:rsidR="00462C8A" w:rsidRPr="000A505F">
        <w:rPr>
          <w:rFonts w:asciiTheme="majorHAnsi" w:hAnsiTheme="majorHAnsi" w:cstheme="majorHAnsi"/>
          <w:lang w:val="en-US"/>
        </w:rPr>
        <w:t xml:space="preserve"> private sector hours do not form part of the BTEC qualification and therefore are not mandatory </w:t>
      </w:r>
      <w:proofErr w:type="gramStart"/>
      <w:r w:rsidR="00462C8A" w:rsidRPr="000A505F">
        <w:rPr>
          <w:rFonts w:asciiTheme="majorHAnsi" w:hAnsiTheme="majorHAnsi" w:cstheme="majorHAnsi"/>
          <w:lang w:val="en-US"/>
        </w:rPr>
        <w:t>in order to</w:t>
      </w:r>
      <w:proofErr w:type="gramEnd"/>
      <w:r w:rsidR="00462C8A" w:rsidRPr="000A505F">
        <w:rPr>
          <w:rFonts w:asciiTheme="majorHAnsi" w:hAnsiTheme="majorHAnsi" w:cstheme="majorHAnsi"/>
          <w:lang w:val="en-US"/>
        </w:rPr>
        <w:t xml:space="preserve"> gain the full qualification. </w:t>
      </w:r>
    </w:p>
    <w:p w14:paraId="6DF39564" w14:textId="13716341" w:rsidR="00F81C1E" w:rsidRPr="000A505F" w:rsidRDefault="00715F26">
      <w:pPr>
        <w:spacing w:before="240" w:after="240"/>
        <w:jc w:val="both"/>
        <w:rPr>
          <w:rFonts w:asciiTheme="majorHAnsi" w:hAnsiTheme="majorHAnsi" w:cstheme="majorHAnsi"/>
          <w:b/>
          <w:u w:val="single"/>
        </w:rPr>
      </w:pPr>
      <w:r w:rsidRPr="000A505F">
        <w:rPr>
          <w:rFonts w:asciiTheme="majorHAnsi" w:hAnsiTheme="majorHAnsi" w:cstheme="majorHAnsi"/>
          <w:b/>
          <w:u w:val="single"/>
        </w:rPr>
        <w:t xml:space="preserve">4.1.3 </w:t>
      </w:r>
      <w:r w:rsidR="00462C8A" w:rsidRPr="000A505F">
        <w:rPr>
          <w:rFonts w:asciiTheme="majorHAnsi" w:hAnsiTheme="majorHAnsi" w:cstheme="majorHAnsi"/>
          <w:b/>
          <w:u w:val="single"/>
        </w:rPr>
        <w:t>Degree: £3</w:t>
      </w:r>
      <w:r w:rsidR="007E6545">
        <w:rPr>
          <w:rFonts w:asciiTheme="majorHAnsi" w:hAnsiTheme="majorHAnsi" w:cstheme="majorHAnsi"/>
          <w:b/>
          <w:u w:val="single"/>
        </w:rPr>
        <w:t>9</w:t>
      </w:r>
      <w:r w:rsidR="00462C8A" w:rsidRPr="000A505F">
        <w:rPr>
          <w:rFonts w:asciiTheme="majorHAnsi" w:hAnsiTheme="majorHAnsi" w:cstheme="majorHAnsi"/>
          <w:b/>
          <w:u w:val="single"/>
        </w:rPr>
        <w:t>00 per academic year for private sector hours</w:t>
      </w:r>
      <w:r w:rsidR="009D1A56" w:rsidRPr="000A505F">
        <w:rPr>
          <w:rFonts w:asciiTheme="majorHAnsi" w:hAnsiTheme="majorHAnsi" w:cstheme="majorHAnsi"/>
          <w:b/>
          <w:u w:val="single"/>
        </w:rPr>
        <w:t>*</w:t>
      </w:r>
    </w:p>
    <w:p w14:paraId="42A21410" w14:textId="34501D57" w:rsidR="00715F26" w:rsidRPr="000A505F" w:rsidRDefault="00715F26" w:rsidP="009518C0">
      <w:pPr>
        <w:spacing w:before="240" w:after="240"/>
        <w:ind w:left="720" w:hanging="720"/>
        <w:jc w:val="both"/>
        <w:rPr>
          <w:rFonts w:asciiTheme="majorHAnsi" w:hAnsiTheme="majorHAnsi" w:cstheme="majorHAnsi"/>
          <w:lang w:val="en-US"/>
        </w:rPr>
      </w:pPr>
      <w:r w:rsidRPr="000A505F">
        <w:rPr>
          <w:rFonts w:asciiTheme="majorHAnsi" w:hAnsiTheme="majorHAnsi" w:cstheme="majorHAnsi"/>
        </w:rPr>
        <w:t>48</w:t>
      </w:r>
      <w:proofErr w:type="gramStart"/>
      <w:r w:rsidRPr="000A505F">
        <w:rPr>
          <w:rFonts w:asciiTheme="majorHAnsi" w:hAnsiTheme="majorHAnsi" w:cstheme="majorHAnsi"/>
        </w:rPr>
        <w:t xml:space="preserve">. </w:t>
      </w:r>
      <w:r w:rsidR="009518C0" w:rsidRPr="000A505F">
        <w:rPr>
          <w:rFonts w:asciiTheme="majorHAnsi" w:hAnsiTheme="majorHAnsi" w:cstheme="majorHAnsi"/>
        </w:rPr>
        <w:tab/>
      </w:r>
      <w:r w:rsidR="00462C8A" w:rsidRPr="000A505F">
        <w:rPr>
          <w:rFonts w:asciiTheme="majorHAnsi" w:hAnsiTheme="majorHAnsi" w:cstheme="majorHAnsi"/>
          <w:lang w:val="en-US"/>
        </w:rPr>
        <w:t>The</w:t>
      </w:r>
      <w:proofErr w:type="gramEnd"/>
      <w:r w:rsidR="00462C8A" w:rsidRPr="000A505F">
        <w:rPr>
          <w:rFonts w:asciiTheme="majorHAnsi" w:hAnsiTheme="majorHAnsi" w:cstheme="majorHAnsi"/>
          <w:lang w:val="en-US"/>
        </w:rPr>
        <w:t xml:space="preserve"> fees for studying the BA (Hons) programme in partnership with the University of Bedfordshire are £9,</w:t>
      </w:r>
      <w:r w:rsidR="007E6545">
        <w:rPr>
          <w:rFonts w:asciiTheme="majorHAnsi" w:hAnsiTheme="majorHAnsi" w:cstheme="majorHAnsi"/>
          <w:lang w:val="en-US"/>
        </w:rPr>
        <w:t>790</w:t>
      </w:r>
      <w:r w:rsidR="00462C8A" w:rsidRPr="000A505F">
        <w:rPr>
          <w:rFonts w:asciiTheme="majorHAnsi" w:hAnsiTheme="majorHAnsi" w:cstheme="majorHAnsi"/>
          <w:lang w:val="en-US"/>
        </w:rPr>
        <w:t xml:space="preserve"> per year. </w:t>
      </w:r>
    </w:p>
    <w:p w14:paraId="129411C0" w14:textId="7B10C34D" w:rsidR="00715F26" w:rsidRPr="000A505F" w:rsidRDefault="00715F26" w:rsidP="009518C0">
      <w:pPr>
        <w:spacing w:before="240" w:after="240"/>
        <w:ind w:left="720" w:hanging="720"/>
        <w:jc w:val="both"/>
        <w:rPr>
          <w:rFonts w:asciiTheme="majorHAnsi" w:hAnsiTheme="majorHAnsi" w:cstheme="majorHAnsi"/>
          <w:lang w:val="en-US"/>
        </w:rPr>
      </w:pPr>
      <w:r w:rsidRPr="000A505F">
        <w:rPr>
          <w:rFonts w:asciiTheme="majorHAnsi" w:hAnsiTheme="majorHAnsi" w:cstheme="majorHAnsi"/>
          <w:lang w:val="en-US"/>
        </w:rPr>
        <w:t>49</w:t>
      </w:r>
      <w:proofErr w:type="gramStart"/>
      <w:r w:rsidRPr="000A505F">
        <w:rPr>
          <w:rFonts w:asciiTheme="majorHAnsi" w:hAnsiTheme="majorHAnsi" w:cstheme="majorHAnsi"/>
          <w:lang w:val="en-US"/>
        </w:rPr>
        <w:t xml:space="preserve">. </w:t>
      </w:r>
      <w:r w:rsidR="009518C0" w:rsidRPr="000A505F">
        <w:rPr>
          <w:rFonts w:asciiTheme="majorHAnsi" w:hAnsiTheme="majorHAnsi" w:cstheme="majorHAnsi"/>
          <w:lang w:val="en-US"/>
        </w:rPr>
        <w:tab/>
      </w:r>
      <w:r w:rsidR="00462C8A" w:rsidRPr="000A505F">
        <w:rPr>
          <w:rFonts w:asciiTheme="majorHAnsi" w:hAnsiTheme="majorHAnsi" w:cstheme="majorHAnsi"/>
          <w:lang w:val="en-US"/>
        </w:rPr>
        <w:t>This</w:t>
      </w:r>
      <w:proofErr w:type="gramEnd"/>
      <w:r w:rsidR="00462C8A" w:rsidRPr="000A505F">
        <w:rPr>
          <w:rFonts w:asciiTheme="majorHAnsi" w:hAnsiTheme="majorHAnsi" w:cstheme="majorHAnsi"/>
          <w:lang w:val="en-US"/>
        </w:rPr>
        <w:t xml:space="preserve"> covers </w:t>
      </w:r>
      <w:proofErr w:type="gramStart"/>
      <w:r w:rsidR="00462C8A" w:rsidRPr="000A505F">
        <w:rPr>
          <w:rFonts w:asciiTheme="majorHAnsi" w:hAnsiTheme="majorHAnsi" w:cstheme="majorHAnsi"/>
          <w:lang w:val="en-US"/>
        </w:rPr>
        <w:t>all of</w:t>
      </w:r>
      <w:proofErr w:type="gramEnd"/>
      <w:r w:rsidR="00462C8A" w:rsidRPr="000A505F">
        <w:rPr>
          <w:rFonts w:asciiTheme="majorHAnsi" w:hAnsiTheme="majorHAnsi" w:cstheme="majorHAnsi"/>
          <w:lang w:val="en-US"/>
        </w:rPr>
        <w:t xml:space="preserve"> the education and support required to complete the University of Bedfordshire degree programme. </w:t>
      </w:r>
    </w:p>
    <w:p w14:paraId="34B71EE1" w14:textId="5C5319C7" w:rsidR="00F81C1E" w:rsidRPr="000A505F" w:rsidRDefault="00715F26" w:rsidP="007E6545">
      <w:pPr>
        <w:spacing w:before="240" w:after="240"/>
        <w:ind w:left="720" w:hanging="720"/>
        <w:jc w:val="both"/>
        <w:rPr>
          <w:rFonts w:asciiTheme="majorHAnsi" w:hAnsiTheme="majorHAnsi" w:cstheme="majorHAnsi"/>
          <w:lang w:val="en-US"/>
        </w:rPr>
      </w:pPr>
      <w:r w:rsidRPr="000A505F">
        <w:rPr>
          <w:rFonts w:asciiTheme="majorHAnsi" w:hAnsiTheme="majorHAnsi" w:cstheme="majorHAnsi"/>
          <w:lang w:val="en-US"/>
        </w:rPr>
        <w:t>50</w:t>
      </w:r>
      <w:proofErr w:type="gramStart"/>
      <w:r w:rsidRPr="000A505F">
        <w:rPr>
          <w:rFonts w:asciiTheme="majorHAnsi" w:hAnsiTheme="majorHAnsi" w:cstheme="majorHAnsi"/>
          <w:lang w:val="en-US"/>
        </w:rPr>
        <w:t xml:space="preserve">. </w:t>
      </w:r>
      <w:r w:rsidR="009518C0" w:rsidRPr="000A505F">
        <w:rPr>
          <w:rFonts w:asciiTheme="majorHAnsi" w:hAnsiTheme="majorHAnsi" w:cstheme="majorHAnsi"/>
          <w:lang w:val="en-US"/>
        </w:rPr>
        <w:tab/>
      </w:r>
      <w:r w:rsidR="00462C8A" w:rsidRPr="000A505F">
        <w:rPr>
          <w:rFonts w:asciiTheme="majorHAnsi" w:hAnsiTheme="majorHAnsi" w:cstheme="majorHAnsi"/>
          <w:lang w:val="en-US"/>
        </w:rPr>
        <w:t>This</w:t>
      </w:r>
      <w:proofErr w:type="gramEnd"/>
      <w:r w:rsidR="00462C8A" w:rsidRPr="000A505F">
        <w:rPr>
          <w:rFonts w:asciiTheme="majorHAnsi" w:hAnsiTheme="majorHAnsi" w:cstheme="majorHAnsi"/>
          <w:lang w:val="en-US"/>
        </w:rPr>
        <w:t xml:space="preserve"> can be paid through a student loan scheme, or privately, and is paid directly to the University of Bedfordshire.</w:t>
      </w:r>
    </w:p>
    <w:p w14:paraId="702879D3" w14:textId="26F45E2C" w:rsidR="00F81C1E" w:rsidRPr="000A505F" w:rsidRDefault="00715F26" w:rsidP="009518C0">
      <w:pPr>
        <w:spacing w:before="240" w:after="240"/>
        <w:ind w:left="720" w:hanging="720"/>
        <w:jc w:val="both"/>
        <w:rPr>
          <w:rFonts w:asciiTheme="majorHAnsi" w:hAnsiTheme="majorHAnsi" w:cstheme="majorHAnsi"/>
          <w:b/>
          <w:bCs/>
          <w:u w:val="single"/>
          <w:lang w:val="en-US"/>
        </w:rPr>
      </w:pPr>
      <w:r w:rsidRPr="000A505F">
        <w:rPr>
          <w:rFonts w:asciiTheme="majorHAnsi" w:hAnsiTheme="majorHAnsi" w:cstheme="majorHAnsi"/>
          <w:lang w:val="en-US"/>
        </w:rPr>
        <w:t>51</w:t>
      </w:r>
      <w:proofErr w:type="gramStart"/>
      <w:r w:rsidRPr="000A505F">
        <w:rPr>
          <w:rFonts w:asciiTheme="majorHAnsi" w:hAnsiTheme="majorHAnsi" w:cstheme="majorHAnsi"/>
          <w:lang w:val="en-US"/>
        </w:rPr>
        <w:t xml:space="preserve">. </w:t>
      </w:r>
      <w:r w:rsidR="009518C0" w:rsidRPr="000A505F">
        <w:rPr>
          <w:rFonts w:asciiTheme="majorHAnsi" w:hAnsiTheme="majorHAnsi" w:cstheme="majorHAnsi"/>
          <w:lang w:val="en-US"/>
        </w:rPr>
        <w:tab/>
      </w:r>
      <w:r w:rsidR="00462C8A" w:rsidRPr="000A505F">
        <w:rPr>
          <w:rFonts w:asciiTheme="majorHAnsi" w:hAnsiTheme="majorHAnsi" w:cstheme="majorHAnsi"/>
          <w:lang w:val="en-US"/>
        </w:rPr>
        <w:t>In</w:t>
      </w:r>
      <w:proofErr w:type="gramEnd"/>
      <w:r w:rsidR="00462C8A" w:rsidRPr="000A505F">
        <w:rPr>
          <w:rFonts w:asciiTheme="majorHAnsi" w:hAnsiTheme="majorHAnsi" w:cstheme="majorHAnsi"/>
          <w:lang w:val="en-US"/>
        </w:rPr>
        <w:t xml:space="preserve"> addition, Emil Dale Academy offers a range of additional private sector hours to provide exposure to professional musical performance and to enhance opportunities for your career. These are associated with an additional £3,</w:t>
      </w:r>
      <w:r w:rsidR="007E6545">
        <w:rPr>
          <w:rFonts w:asciiTheme="majorHAnsi" w:hAnsiTheme="majorHAnsi" w:cstheme="majorHAnsi"/>
          <w:lang w:val="en-US"/>
        </w:rPr>
        <w:t>9</w:t>
      </w:r>
      <w:r w:rsidR="00462C8A" w:rsidRPr="000A505F">
        <w:rPr>
          <w:rFonts w:asciiTheme="majorHAnsi" w:hAnsiTheme="majorHAnsi" w:cstheme="majorHAnsi"/>
          <w:lang w:val="en-US"/>
        </w:rPr>
        <w:t>00 charge per year.</w:t>
      </w:r>
    </w:p>
    <w:p w14:paraId="53F5611B" w14:textId="74C41547" w:rsidR="009D1A56" w:rsidRPr="000A505F" w:rsidRDefault="009D1A56" w:rsidP="009D1A56">
      <w:pPr>
        <w:rPr>
          <w:rFonts w:asciiTheme="majorHAnsi" w:hAnsiTheme="majorHAnsi" w:cstheme="majorHAnsi"/>
          <w:b/>
          <w:bCs/>
          <w:sz w:val="20"/>
          <w:szCs w:val="20"/>
        </w:rPr>
      </w:pPr>
      <w:r w:rsidRPr="000A505F">
        <w:rPr>
          <w:rFonts w:asciiTheme="majorHAnsi" w:hAnsiTheme="majorHAnsi" w:cstheme="majorHAnsi"/>
          <w:b/>
          <w:bCs/>
          <w:i/>
          <w:iCs/>
          <w:sz w:val="20"/>
          <w:szCs w:val="20"/>
        </w:rPr>
        <w:t>* Fees correct at the time of policy issue (</w:t>
      </w:r>
      <w:r w:rsidR="007E6545">
        <w:rPr>
          <w:rFonts w:asciiTheme="majorHAnsi" w:hAnsiTheme="majorHAnsi" w:cstheme="majorHAnsi"/>
          <w:b/>
          <w:bCs/>
          <w:i/>
          <w:iCs/>
          <w:sz w:val="20"/>
          <w:szCs w:val="20"/>
        </w:rPr>
        <w:t>29</w:t>
      </w:r>
      <w:r w:rsidR="007E6545" w:rsidRPr="007E6545">
        <w:rPr>
          <w:rFonts w:asciiTheme="majorHAnsi" w:hAnsiTheme="majorHAnsi" w:cstheme="majorHAnsi"/>
          <w:b/>
          <w:bCs/>
          <w:i/>
          <w:iCs/>
          <w:sz w:val="20"/>
          <w:szCs w:val="20"/>
          <w:vertAlign w:val="superscript"/>
        </w:rPr>
        <w:t>th</w:t>
      </w:r>
      <w:r w:rsidR="007E6545">
        <w:rPr>
          <w:rFonts w:asciiTheme="majorHAnsi" w:hAnsiTheme="majorHAnsi" w:cstheme="majorHAnsi"/>
          <w:b/>
          <w:bCs/>
          <w:i/>
          <w:iCs/>
          <w:sz w:val="20"/>
          <w:szCs w:val="20"/>
        </w:rPr>
        <w:t xml:space="preserve"> April 2026</w:t>
      </w:r>
      <w:r w:rsidRPr="000A505F">
        <w:rPr>
          <w:rFonts w:asciiTheme="majorHAnsi" w:hAnsiTheme="majorHAnsi" w:cstheme="majorHAnsi"/>
          <w:b/>
          <w:bCs/>
          <w:i/>
          <w:iCs/>
          <w:sz w:val="20"/>
          <w:szCs w:val="20"/>
        </w:rPr>
        <w:t>)</w:t>
      </w:r>
    </w:p>
    <w:p w14:paraId="2BA31930" w14:textId="77777777" w:rsidR="009D1A56" w:rsidRPr="000A505F" w:rsidRDefault="009D1A56">
      <w:pPr>
        <w:spacing w:before="240" w:after="240"/>
        <w:jc w:val="both"/>
        <w:rPr>
          <w:rFonts w:asciiTheme="majorHAnsi" w:hAnsiTheme="majorHAnsi" w:cstheme="majorHAnsi"/>
        </w:rPr>
      </w:pPr>
    </w:p>
    <w:p w14:paraId="5BD6768E" w14:textId="69AF1EAC" w:rsidR="00F81C1E" w:rsidRPr="000A505F" w:rsidRDefault="00715F26" w:rsidP="61296DC6">
      <w:pPr>
        <w:spacing w:before="240" w:after="240"/>
        <w:jc w:val="both"/>
        <w:rPr>
          <w:rFonts w:asciiTheme="majorHAnsi" w:hAnsiTheme="majorHAnsi" w:cstheme="majorHAnsi"/>
          <w:b/>
          <w:bCs/>
          <w:u w:val="single"/>
          <w:lang w:val="en-US"/>
        </w:rPr>
      </w:pPr>
      <w:r w:rsidRPr="000A505F">
        <w:rPr>
          <w:rFonts w:asciiTheme="majorHAnsi" w:hAnsiTheme="majorHAnsi" w:cstheme="majorHAnsi"/>
        </w:rPr>
        <w:t xml:space="preserve">52. </w:t>
      </w:r>
      <w:r w:rsidR="009D1A56" w:rsidRPr="000A505F">
        <w:rPr>
          <w:rFonts w:asciiTheme="majorHAnsi" w:hAnsiTheme="majorHAnsi" w:cstheme="majorHAnsi"/>
          <w:lang w:val="en-US"/>
        </w:rPr>
        <w:t xml:space="preserve">For more information on the classes </w:t>
      </w:r>
      <w:r w:rsidR="000E170B" w:rsidRPr="000A505F">
        <w:rPr>
          <w:rFonts w:asciiTheme="majorHAnsi" w:hAnsiTheme="majorHAnsi" w:cstheme="majorHAnsi"/>
          <w:lang w:val="en-US"/>
        </w:rPr>
        <w:t>covered by the Private Sector, please refer to the Teaching, Learning &amp; Assessment Policy.</w:t>
      </w:r>
      <w:r w:rsidR="009D1A56" w:rsidRPr="000A505F">
        <w:rPr>
          <w:rFonts w:asciiTheme="majorHAnsi" w:hAnsiTheme="majorHAnsi" w:cstheme="majorHAnsi"/>
          <w:lang w:val="en-US"/>
        </w:rPr>
        <w:br w:type="page"/>
      </w:r>
    </w:p>
    <w:p w14:paraId="4D8F1CCC" w14:textId="5B666998" w:rsidR="00F81C1E" w:rsidRPr="000A505F" w:rsidRDefault="000A505F" w:rsidP="000A505F">
      <w:pPr>
        <w:pStyle w:val="Heading1"/>
        <w:rPr>
          <w:rFonts w:asciiTheme="majorHAnsi" w:hAnsiTheme="majorHAnsi" w:cstheme="majorHAnsi"/>
          <w:b/>
          <w:bCs/>
          <w:sz w:val="32"/>
          <w:szCs w:val="32"/>
          <w:u w:val="single"/>
        </w:rPr>
      </w:pPr>
      <w:bookmarkStart w:id="10" w:name="_Toc228372635"/>
      <w:r>
        <w:rPr>
          <w:rFonts w:asciiTheme="majorHAnsi" w:hAnsiTheme="majorHAnsi" w:cstheme="majorHAnsi"/>
          <w:b/>
          <w:bCs/>
          <w:sz w:val="32"/>
          <w:szCs w:val="32"/>
          <w:u w:val="single"/>
        </w:rPr>
        <w:lastRenderedPageBreak/>
        <w:t>5.</w:t>
      </w:r>
      <w:r>
        <w:rPr>
          <w:rFonts w:asciiTheme="majorHAnsi" w:hAnsiTheme="majorHAnsi" w:cstheme="majorHAnsi"/>
          <w:b/>
          <w:bCs/>
          <w:sz w:val="32"/>
          <w:szCs w:val="32"/>
          <w:u w:val="single"/>
        </w:rPr>
        <w:tab/>
      </w:r>
      <w:r w:rsidR="00462C8A" w:rsidRPr="000A505F">
        <w:rPr>
          <w:rFonts w:asciiTheme="majorHAnsi" w:hAnsiTheme="majorHAnsi" w:cstheme="majorHAnsi"/>
          <w:b/>
          <w:bCs/>
          <w:sz w:val="32"/>
          <w:szCs w:val="32"/>
          <w:u w:val="single"/>
        </w:rPr>
        <w:t>Acceptance of Place &amp; Cooling Off Period</w:t>
      </w:r>
      <w:bookmarkEnd w:id="10"/>
    </w:p>
    <w:p w14:paraId="77B621EF" w14:textId="2DB16083" w:rsidR="00715F26" w:rsidRPr="000A505F" w:rsidRDefault="00715F26" w:rsidP="009518C0">
      <w:pPr>
        <w:spacing w:before="240" w:after="240"/>
        <w:ind w:left="380" w:hanging="380"/>
        <w:jc w:val="both"/>
        <w:rPr>
          <w:rFonts w:asciiTheme="majorHAnsi" w:hAnsiTheme="majorHAnsi" w:cstheme="majorHAnsi"/>
          <w:lang w:val="en-US"/>
        </w:rPr>
      </w:pPr>
      <w:r w:rsidRPr="000A505F">
        <w:rPr>
          <w:rFonts w:asciiTheme="majorHAnsi" w:hAnsiTheme="majorHAnsi" w:cstheme="majorHAnsi"/>
          <w:lang w:val="en-US"/>
        </w:rPr>
        <w:t>53</w:t>
      </w:r>
      <w:proofErr w:type="gramStart"/>
      <w:r w:rsidRPr="000A505F">
        <w:rPr>
          <w:rFonts w:asciiTheme="majorHAnsi" w:hAnsiTheme="majorHAnsi" w:cstheme="majorHAnsi"/>
          <w:lang w:val="en-US"/>
        </w:rPr>
        <w:t xml:space="preserve">. </w:t>
      </w:r>
      <w:r w:rsidR="009518C0" w:rsidRPr="000A505F">
        <w:rPr>
          <w:rFonts w:asciiTheme="majorHAnsi" w:hAnsiTheme="majorHAnsi" w:cstheme="majorHAnsi"/>
          <w:lang w:val="en-US"/>
        </w:rPr>
        <w:tab/>
      </w:r>
      <w:r w:rsidR="00462C8A" w:rsidRPr="000A505F">
        <w:rPr>
          <w:rFonts w:asciiTheme="majorHAnsi" w:hAnsiTheme="majorHAnsi" w:cstheme="majorHAnsi"/>
          <w:lang w:val="en-US"/>
        </w:rPr>
        <w:t>Students</w:t>
      </w:r>
      <w:proofErr w:type="gramEnd"/>
      <w:r w:rsidR="00462C8A" w:rsidRPr="000A505F">
        <w:rPr>
          <w:rFonts w:asciiTheme="majorHAnsi" w:hAnsiTheme="majorHAnsi" w:cstheme="majorHAnsi"/>
          <w:lang w:val="en-US"/>
        </w:rPr>
        <w:t xml:space="preserve"> will be offered a place at Emil Dale Academy either by way of an offer box or pack in the post, or via email. </w:t>
      </w:r>
    </w:p>
    <w:p w14:paraId="06509794" w14:textId="50B8F4E8" w:rsidR="00F81C1E" w:rsidRPr="000A505F" w:rsidRDefault="00715F26" w:rsidP="009518C0">
      <w:pPr>
        <w:spacing w:before="240" w:after="240"/>
        <w:ind w:left="380" w:hanging="380"/>
        <w:jc w:val="both"/>
        <w:rPr>
          <w:rFonts w:asciiTheme="majorHAnsi" w:hAnsiTheme="majorHAnsi" w:cstheme="majorHAnsi"/>
          <w:lang w:val="en-US"/>
        </w:rPr>
      </w:pPr>
      <w:r w:rsidRPr="000A505F">
        <w:rPr>
          <w:rFonts w:asciiTheme="majorHAnsi" w:hAnsiTheme="majorHAnsi" w:cstheme="majorHAnsi"/>
          <w:lang w:val="en-US"/>
        </w:rPr>
        <w:t xml:space="preserve">54. </w:t>
      </w:r>
      <w:r w:rsidR="009518C0" w:rsidRPr="000A505F">
        <w:rPr>
          <w:rFonts w:asciiTheme="majorHAnsi" w:hAnsiTheme="majorHAnsi" w:cstheme="majorHAnsi"/>
          <w:lang w:val="en-US"/>
        </w:rPr>
        <w:tab/>
      </w:r>
      <w:r w:rsidR="00462C8A" w:rsidRPr="000A505F">
        <w:rPr>
          <w:rFonts w:asciiTheme="majorHAnsi" w:hAnsiTheme="majorHAnsi" w:cstheme="majorHAnsi"/>
          <w:lang w:val="en-US"/>
        </w:rPr>
        <w:t xml:space="preserve">In order to </w:t>
      </w:r>
      <w:r w:rsidRPr="000A505F">
        <w:rPr>
          <w:rFonts w:asciiTheme="majorHAnsi" w:hAnsiTheme="majorHAnsi" w:cstheme="majorHAnsi"/>
          <w:lang w:val="en-US"/>
        </w:rPr>
        <w:t>confirm</w:t>
      </w:r>
      <w:r w:rsidR="00462C8A" w:rsidRPr="000A505F">
        <w:rPr>
          <w:rFonts w:asciiTheme="majorHAnsi" w:hAnsiTheme="majorHAnsi" w:cstheme="majorHAnsi"/>
          <w:lang w:val="en-US"/>
        </w:rPr>
        <w:t xml:space="preserve"> their place, they will be required to pay a £3</w:t>
      </w:r>
      <w:r w:rsidR="00D808B5" w:rsidRPr="000A505F">
        <w:rPr>
          <w:rFonts w:asciiTheme="majorHAnsi" w:hAnsiTheme="majorHAnsi" w:cstheme="majorHAnsi"/>
          <w:lang w:val="en-US"/>
        </w:rPr>
        <w:t>0</w:t>
      </w:r>
      <w:r w:rsidR="00462C8A" w:rsidRPr="000A505F">
        <w:rPr>
          <w:rFonts w:asciiTheme="majorHAnsi" w:hAnsiTheme="majorHAnsi" w:cstheme="majorHAnsi"/>
          <w:lang w:val="en-US"/>
        </w:rPr>
        <w:t xml:space="preserve">0 deposit </w:t>
      </w:r>
      <w:r w:rsidR="00B60571" w:rsidRPr="000A505F">
        <w:rPr>
          <w:rFonts w:asciiTheme="majorHAnsi" w:hAnsiTheme="majorHAnsi" w:cstheme="majorHAnsi"/>
          <w:lang w:val="en-US"/>
        </w:rPr>
        <w:t xml:space="preserve">towards private sector fees, </w:t>
      </w:r>
      <w:r w:rsidR="00462C8A" w:rsidRPr="000A505F">
        <w:rPr>
          <w:rFonts w:asciiTheme="majorHAnsi" w:hAnsiTheme="majorHAnsi" w:cstheme="majorHAnsi"/>
          <w:lang w:val="en-US"/>
        </w:rPr>
        <w:t xml:space="preserve">within a </w:t>
      </w:r>
      <w:r w:rsidR="007244F2">
        <w:rPr>
          <w:rFonts w:asciiTheme="majorHAnsi" w:hAnsiTheme="majorHAnsi" w:cstheme="majorHAnsi"/>
          <w:lang w:val="en-US"/>
        </w:rPr>
        <w:t>specified</w:t>
      </w:r>
      <w:r w:rsidR="00462C8A" w:rsidRPr="000A505F">
        <w:rPr>
          <w:rFonts w:asciiTheme="majorHAnsi" w:hAnsiTheme="majorHAnsi" w:cstheme="majorHAnsi"/>
          <w:lang w:val="en-US"/>
        </w:rPr>
        <w:t xml:space="preserve"> time frame (detailed in the</w:t>
      </w:r>
      <w:r w:rsidR="007244F2">
        <w:rPr>
          <w:rFonts w:asciiTheme="majorHAnsi" w:hAnsiTheme="majorHAnsi" w:cstheme="majorHAnsi"/>
          <w:lang w:val="en-US"/>
        </w:rPr>
        <w:t xml:space="preserve"> offer</w:t>
      </w:r>
      <w:r w:rsidR="00462C8A" w:rsidRPr="000A505F">
        <w:rPr>
          <w:rFonts w:asciiTheme="majorHAnsi" w:hAnsiTheme="majorHAnsi" w:cstheme="majorHAnsi"/>
          <w:lang w:val="en-US"/>
        </w:rPr>
        <w:t xml:space="preserve"> letter).</w:t>
      </w:r>
    </w:p>
    <w:p w14:paraId="2E056FEC" w14:textId="3BA10486" w:rsidR="00715F26" w:rsidRPr="000A505F" w:rsidRDefault="00715F26" w:rsidP="009518C0">
      <w:pPr>
        <w:spacing w:before="240" w:after="240"/>
        <w:ind w:left="380" w:hanging="380"/>
        <w:jc w:val="both"/>
        <w:rPr>
          <w:rFonts w:asciiTheme="majorHAnsi" w:hAnsiTheme="majorHAnsi" w:cstheme="majorHAnsi"/>
          <w:lang w:val="en-US"/>
        </w:rPr>
      </w:pPr>
      <w:r w:rsidRPr="000A505F">
        <w:rPr>
          <w:rFonts w:asciiTheme="majorHAnsi" w:hAnsiTheme="majorHAnsi" w:cstheme="majorHAnsi"/>
          <w:lang w:val="en-US"/>
        </w:rPr>
        <w:t>55</w:t>
      </w:r>
      <w:proofErr w:type="gramStart"/>
      <w:r w:rsidRPr="000A505F">
        <w:rPr>
          <w:rFonts w:asciiTheme="majorHAnsi" w:hAnsiTheme="majorHAnsi" w:cstheme="majorHAnsi"/>
          <w:lang w:val="en-US"/>
        </w:rPr>
        <w:t xml:space="preserve">. </w:t>
      </w:r>
      <w:r w:rsidR="009518C0" w:rsidRPr="000A505F">
        <w:rPr>
          <w:rFonts w:asciiTheme="majorHAnsi" w:hAnsiTheme="majorHAnsi" w:cstheme="majorHAnsi"/>
          <w:lang w:val="en-US"/>
        </w:rPr>
        <w:tab/>
      </w:r>
      <w:r w:rsidR="00462C8A" w:rsidRPr="000A505F">
        <w:rPr>
          <w:rFonts w:asciiTheme="majorHAnsi" w:hAnsiTheme="majorHAnsi" w:cstheme="majorHAnsi"/>
          <w:lang w:val="en-US"/>
        </w:rPr>
        <w:t>Upon</w:t>
      </w:r>
      <w:proofErr w:type="gramEnd"/>
      <w:r w:rsidR="00462C8A" w:rsidRPr="000A505F">
        <w:rPr>
          <w:rFonts w:asciiTheme="majorHAnsi" w:hAnsiTheme="majorHAnsi" w:cstheme="majorHAnsi"/>
          <w:lang w:val="en-US"/>
        </w:rPr>
        <w:t xml:space="preserve"> paying the deposit</w:t>
      </w:r>
      <w:r w:rsidR="00B60571" w:rsidRPr="000A505F">
        <w:rPr>
          <w:rFonts w:asciiTheme="majorHAnsi" w:hAnsiTheme="majorHAnsi" w:cstheme="majorHAnsi"/>
          <w:lang w:val="en-US"/>
        </w:rPr>
        <w:t xml:space="preserve"> for the private sector</w:t>
      </w:r>
      <w:r w:rsidR="00462C8A" w:rsidRPr="000A505F">
        <w:rPr>
          <w:rFonts w:asciiTheme="majorHAnsi" w:hAnsiTheme="majorHAnsi" w:cstheme="majorHAnsi"/>
          <w:lang w:val="en-US"/>
        </w:rPr>
        <w:t xml:space="preserve">, students will enter a contract with EDA that ensures EDA </w:t>
      </w:r>
      <w:proofErr w:type="gramStart"/>
      <w:r w:rsidR="00462C8A" w:rsidRPr="000A505F">
        <w:rPr>
          <w:rFonts w:asciiTheme="majorHAnsi" w:hAnsiTheme="majorHAnsi" w:cstheme="majorHAnsi"/>
          <w:lang w:val="en-US"/>
        </w:rPr>
        <w:t>will guarantee</w:t>
      </w:r>
      <w:proofErr w:type="gramEnd"/>
      <w:r w:rsidR="00462C8A" w:rsidRPr="000A505F">
        <w:rPr>
          <w:rFonts w:asciiTheme="majorHAnsi" w:hAnsiTheme="majorHAnsi" w:cstheme="majorHAnsi"/>
          <w:lang w:val="en-US"/>
        </w:rPr>
        <w:t xml:space="preserve"> them a place on the course that they have successfully auditioned for. </w:t>
      </w:r>
    </w:p>
    <w:p w14:paraId="5CD3B798" w14:textId="2B3750EA" w:rsidR="00F81C1E" w:rsidRPr="000A505F" w:rsidRDefault="00715F26" w:rsidP="61296DC6">
      <w:pPr>
        <w:spacing w:before="240" w:after="240"/>
        <w:jc w:val="both"/>
        <w:rPr>
          <w:rFonts w:asciiTheme="majorHAnsi" w:hAnsiTheme="majorHAnsi" w:cstheme="majorHAnsi"/>
          <w:lang w:val="en-US"/>
        </w:rPr>
      </w:pPr>
      <w:r w:rsidRPr="000A505F">
        <w:rPr>
          <w:rFonts w:asciiTheme="majorHAnsi" w:hAnsiTheme="majorHAnsi" w:cstheme="majorHAnsi"/>
          <w:lang w:val="en-US"/>
        </w:rPr>
        <w:t>56</w:t>
      </w:r>
      <w:proofErr w:type="gramStart"/>
      <w:r w:rsidRPr="000A505F">
        <w:rPr>
          <w:rFonts w:asciiTheme="majorHAnsi" w:hAnsiTheme="majorHAnsi" w:cstheme="majorHAnsi"/>
          <w:lang w:val="en-US"/>
        </w:rPr>
        <w:t xml:space="preserve">. </w:t>
      </w:r>
      <w:r w:rsidR="009518C0" w:rsidRPr="000A505F">
        <w:rPr>
          <w:rFonts w:asciiTheme="majorHAnsi" w:hAnsiTheme="majorHAnsi" w:cstheme="majorHAnsi"/>
          <w:lang w:val="en-US"/>
        </w:rPr>
        <w:tab/>
      </w:r>
      <w:r w:rsidR="00462C8A" w:rsidRPr="000A505F">
        <w:rPr>
          <w:rFonts w:asciiTheme="majorHAnsi" w:hAnsiTheme="majorHAnsi" w:cstheme="majorHAnsi"/>
          <w:lang w:val="en-US"/>
        </w:rPr>
        <w:t>This</w:t>
      </w:r>
      <w:proofErr w:type="gramEnd"/>
      <w:r w:rsidR="00462C8A" w:rsidRPr="000A505F">
        <w:rPr>
          <w:rFonts w:asciiTheme="majorHAnsi" w:hAnsiTheme="majorHAnsi" w:cstheme="majorHAnsi"/>
          <w:lang w:val="en-US"/>
        </w:rPr>
        <w:t xml:space="preserve"> payment also is </w:t>
      </w:r>
      <w:proofErr w:type="gramStart"/>
      <w:r w:rsidR="00462C8A" w:rsidRPr="000A505F">
        <w:rPr>
          <w:rFonts w:asciiTheme="majorHAnsi" w:hAnsiTheme="majorHAnsi" w:cstheme="majorHAnsi"/>
          <w:lang w:val="en-US"/>
        </w:rPr>
        <w:t>a confirmation</w:t>
      </w:r>
      <w:proofErr w:type="gramEnd"/>
      <w:r w:rsidR="00462C8A" w:rsidRPr="000A505F">
        <w:rPr>
          <w:rFonts w:asciiTheme="majorHAnsi" w:hAnsiTheme="majorHAnsi" w:cstheme="majorHAnsi"/>
          <w:lang w:val="en-US"/>
        </w:rPr>
        <w:t xml:space="preserve"> that that student accepts the terms and conditions of EDA.</w:t>
      </w:r>
    </w:p>
    <w:p w14:paraId="41373037" w14:textId="0427D862" w:rsidR="00F81C1E" w:rsidRPr="000A505F" w:rsidRDefault="00715F26">
      <w:pPr>
        <w:spacing w:after="100" w:line="252" w:lineRule="auto"/>
        <w:jc w:val="both"/>
        <w:rPr>
          <w:rFonts w:asciiTheme="majorHAnsi" w:hAnsiTheme="majorHAnsi" w:cstheme="majorHAnsi"/>
        </w:rPr>
      </w:pPr>
      <w:r w:rsidRPr="000A505F">
        <w:rPr>
          <w:rFonts w:asciiTheme="majorHAnsi" w:hAnsiTheme="majorHAnsi" w:cstheme="majorHAnsi"/>
        </w:rPr>
        <w:t>57</w:t>
      </w:r>
      <w:proofErr w:type="gramStart"/>
      <w:r w:rsidRPr="000A505F">
        <w:rPr>
          <w:rFonts w:asciiTheme="majorHAnsi" w:hAnsiTheme="majorHAnsi" w:cstheme="majorHAnsi"/>
        </w:rPr>
        <w:t xml:space="preserve">. </w:t>
      </w:r>
      <w:r w:rsidR="009518C0" w:rsidRPr="000A505F">
        <w:rPr>
          <w:rFonts w:asciiTheme="majorHAnsi" w:hAnsiTheme="majorHAnsi" w:cstheme="majorHAnsi"/>
        </w:rPr>
        <w:tab/>
      </w:r>
      <w:r w:rsidR="00462C8A" w:rsidRPr="000A505F">
        <w:rPr>
          <w:rFonts w:asciiTheme="majorHAnsi" w:hAnsiTheme="majorHAnsi" w:cstheme="majorHAnsi"/>
        </w:rPr>
        <w:t>EDA</w:t>
      </w:r>
      <w:proofErr w:type="gramEnd"/>
      <w:r w:rsidR="00462C8A" w:rsidRPr="000A505F">
        <w:rPr>
          <w:rFonts w:asciiTheme="majorHAnsi" w:hAnsiTheme="majorHAnsi" w:cstheme="majorHAnsi"/>
        </w:rPr>
        <w:t xml:space="preserve"> reserves the right to amend or withdraw an offer where:</w:t>
      </w:r>
    </w:p>
    <w:p w14:paraId="7D417A54" w14:textId="04760C1A" w:rsidR="00F81C1E" w:rsidRPr="000A505F" w:rsidRDefault="00462C8A">
      <w:pPr>
        <w:spacing w:after="100" w:line="252" w:lineRule="auto"/>
        <w:ind w:left="720"/>
        <w:jc w:val="both"/>
        <w:rPr>
          <w:rFonts w:asciiTheme="majorHAnsi" w:hAnsiTheme="majorHAnsi" w:cstheme="majorHAnsi"/>
        </w:rPr>
      </w:pPr>
      <w:r w:rsidRPr="000A505F">
        <w:rPr>
          <w:rFonts w:asciiTheme="majorHAnsi" w:hAnsiTheme="majorHAnsi" w:cstheme="majorHAnsi"/>
        </w:rPr>
        <w:t>(a</w:t>
      </w:r>
      <w:proofErr w:type="gramStart"/>
      <w:r w:rsidRPr="000A505F">
        <w:rPr>
          <w:rFonts w:asciiTheme="majorHAnsi" w:hAnsiTheme="majorHAnsi" w:cstheme="majorHAnsi"/>
        </w:rPr>
        <w:t xml:space="preserve">)    </w:t>
      </w:r>
      <w:r w:rsidRPr="000A505F">
        <w:rPr>
          <w:rFonts w:asciiTheme="majorHAnsi" w:hAnsiTheme="majorHAnsi" w:cstheme="majorHAnsi"/>
        </w:rPr>
        <w:tab/>
      </w:r>
      <w:r w:rsidR="00715F26" w:rsidRPr="000A505F">
        <w:rPr>
          <w:rFonts w:asciiTheme="majorHAnsi" w:hAnsiTheme="majorHAnsi" w:cstheme="majorHAnsi"/>
        </w:rPr>
        <w:t>the</w:t>
      </w:r>
      <w:proofErr w:type="gramEnd"/>
      <w:r w:rsidR="00715F26" w:rsidRPr="000A505F">
        <w:rPr>
          <w:rFonts w:asciiTheme="majorHAnsi" w:hAnsiTheme="majorHAnsi" w:cstheme="majorHAnsi"/>
        </w:rPr>
        <w:t xml:space="preserve"> student</w:t>
      </w:r>
      <w:r w:rsidRPr="000A505F">
        <w:rPr>
          <w:rFonts w:asciiTheme="majorHAnsi" w:hAnsiTheme="majorHAnsi" w:cstheme="majorHAnsi"/>
        </w:rPr>
        <w:t xml:space="preserve"> do</w:t>
      </w:r>
      <w:r w:rsidR="00715F26" w:rsidRPr="000A505F">
        <w:rPr>
          <w:rFonts w:asciiTheme="majorHAnsi" w:hAnsiTheme="majorHAnsi" w:cstheme="majorHAnsi"/>
        </w:rPr>
        <w:t>es</w:t>
      </w:r>
      <w:r w:rsidRPr="000A505F">
        <w:rPr>
          <w:rFonts w:asciiTheme="majorHAnsi" w:hAnsiTheme="majorHAnsi" w:cstheme="majorHAnsi"/>
        </w:rPr>
        <w:t xml:space="preserve"> not meet the conditional offer of a place;</w:t>
      </w:r>
    </w:p>
    <w:p w14:paraId="53FEEC3D" w14:textId="01D75949" w:rsidR="00F81C1E" w:rsidRPr="000A505F" w:rsidRDefault="00462C8A" w:rsidP="61296DC6">
      <w:pPr>
        <w:spacing w:after="100" w:line="252" w:lineRule="auto"/>
        <w:ind w:left="1440" w:hanging="720"/>
        <w:jc w:val="both"/>
        <w:rPr>
          <w:rFonts w:asciiTheme="majorHAnsi" w:hAnsiTheme="majorHAnsi" w:cstheme="majorHAnsi"/>
          <w:lang w:val="en-US"/>
        </w:rPr>
      </w:pPr>
      <w:r w:rsidRPr="000A505F">
        <w:rPr>
          <w:rFonts w:asciiTheme="majorHAnsi" w:hAnsiTheme="majorHAnsi" w:cstheme="majorHAnsi"/>
          <w:lang w:val="en-US"/>
        </w:rPr>
        <w:t>(b</w:t>
      </w:r>
      <w:proofErr w:type="gramStart"/>
      <w:r w:rsidRPr="000A505F">
        <w:rPr>
          <w:rFonts w:asciiTheme="majorHAnsi" w:hAnsiTheme="majorHAnsi" w:cstheme="majorHAnsi"/>
          <w:lang w:val="en-US"/>
        </w:rPr>
        <w:t xml:space="preserve">)    </w:t>
      </w:r>
      <w:r w:rsidRPr="000A505F">
        <w:rPr>
          <w:rFonts w:asciiTheme="majorHAnsi" w:hAnsiTheme="majorHAnsi" w:cstheme="majorHAnsi"/>
        </w:rPr>
        <w:tab/>
      </w:r>
      <w:r w:rsidRPr="000A505F">
        <w:rPr>
          <w:rFonts w:asciiTheme="majorHAnsi" w:hAnsiTheme="majorHAnsi" w:cstheme="majorHAnsi"/>
          <w:lang w:val="en-US"/>
        </w:rPr>
        <w:t>it</w:t>
      </w:r>
      <w:proofErr w:type="gramEnd"/>
      <w:r w:rsidRPr="000A505F">
        <w:rPr>
          <w:rFonts w:asciiTheme="majorHAnsi" w:hAnsiTheme="majorHAnsi" w:cstheme="majorHAnsi"/>
          <w:lang w:val="en-US"/>
        </w:rPr>
        <w:t xml:space="preserve"> comes to our attention that </w:t>
      </w:r>
      <w:r w:rsidR="00715F26" w:rsidRPr="000A505F">
        <w:rPr>
          <w:rFonts w:asciiTheme="majorHAnsi" w:hAnsiTheme="majorHAnsi" w:cstheme="majorHAnsi"/>
          <w:lang w:val="en-US"/>
        </w:rPr>
        <w:t>the student</w:t>
      </w:r>
      <w:r w:rsidRPr="000A505F">
        <w:rPr>
          <w:rFonts w:asciiTheme="majorHAnsi" w:hAnsiTheme="majorHAnsi" w:cstheme="majorHAnsi"/>
          <w:lang w:val="en-US"/>
        </w:rPr>
        <w:t xml:space="preserve"> (or party authorised to act on behalf of </w:t>
      </w:r>
      <w:r w:rsidR="00715F26" w:rsidRPr="000A505F">
        <w:rPr>
          <w:rFonts w:asciiTheme="majorHAnsi" w:hAnsiTheme="majorHAnsi" w:cstheme="majorHAnsi"/>
          <w:lang w:val="en-US"/>
        </w:rPr>
        <w:t>the student</w:t>
      </w:r>
      <w:r w:rsidRPr="000A505F">
        <w:rPr>
          <w:rFonts w:asciiTheme="majorHAnsi" w:hAnsiTheme="majorHAnsi" w:cstheme="majorHAnsi"/>
          <w:lang w:val="en-US"/>
        </w:rPr>
        <w:t xml:space="preserve">) provides fraudulent or false information, or has not disclosed information that would affect the decision of EDA to offer a place to </w:t>
      </w:r>
      <w:r w:rsidR="00715F26" w:rsidRPr="000A505F">
        <w:rPr>
          <w:rFonts w:asciiTheme="majorHAnsi" w:hAnsiTheme="majorHAnsi" w:cstheme="majorHAnsi"/>
          <w:lang w:val="en-US"/>
        </w:rPr>
        <w:t>them</w:t>
      </w:r>
      <w:r w:rsidRPr="000A505F">
        <w:rPr>
          <w:rFonts w:asciiTheme="majorHAnsi" w:hAnsiTheme="majorHAnsi" w:cstheme="majorHAnsi"/>
          <w:lang w:val="en-US"/>
        </w:rPr>
        <w:t>;</w:t>
      </w:r>
    </w:p>
    <w:p w14:paraId="75B9C696" w14:textId="471C3F63" w:rsidR="00F81C1E" w:rsidRPr="000A505F" w:rsidRDefault="00462C8A" w:rsidP="61296DC6">
      <w:pPr>
        <w:spacing w:after="100" w:line="252" w:lineRule="auto"/>
        <w:ind w:left="1440" w:hanging="720"/>
        <w:jc w:val="both"/>
        <w:rPr>
          <w:rFonts w:asciiTheme="majorHAnsi" w:hAnsiTheme="majorHAnsi" w:cstheme="majorHAnsi"/>
          <w:lang w:val="en-US"/>
        </w:rPr>
      </w:pPr>
      <w:r w:rsidRPr="000A505F">
        <w:rPr>
          <w:rFonts w:asciiTheme="majorHAnsi" w:hAnsiTheme="majorHAnsi" w:cstheme="majorHAnsi"/>
          <w:lang w:val="en-US"/>
        </w:rPr>
        <w:t>(c</w:t>
      </w:r>
      <w:proofErr w:type="gramStart"/>
      <w:r w:rsidRPr="000A505F">
        <w:rPr>
          <w:rFonts w:asciiTheme="majorHAnsi" w:hAnsiTheme="majorHAnsi" w:cstheme="majorHAnsi"/>
          <w:lang w:val="en-US"/>
        </w:rPr>
        <w:t xml:space="preserve">)    </w:t>
      </w:r>
      <w:r w:rsidRPr="000A505F">
        <w:rPr>
          <w:rFonts w:asciiTheme="majorHAnsi" w:hAnsiTheme="majorHAnsi" w:cstheme="majorHAnsi"/>
        </w:rPr>
        <w:tab/>
      </w:r>
      <w:r w:rsidRPr="000A505F">
        <w:rPr>
          <w:rFonts w:asciiTheme="majorHAnsi" w:hAnsiTheme="majorHAnsi" w:cstheme="majorHAnsi"/>
          <w:lang w:val="en-US"/>
        </w:rPr>
        <w:t>it</w:t>
      </w:r>
      <w:proofErr w:type="gramEnd"/>
      <w:r w:rsidRPr="000A505F">
        <w:rPr>
          <w:rFonts w:asciiTheme="majorHAnsi" w:hAnsiTheme="majorHAnsi" w:cstheme="majorHAnsi"/>
          <w:lang w:val="en-US"/>
        </w:rPr>
        <w:t xml:space="preserve"> is considered on justifiable grounds that </w:t>
      </w:r>
      <w:r w:rsidR="00715F26" w:rsidRPr="000A505F">
        <w:rPr>
          <w:rFonts w:asciiTheme="majorHAnsi" w:hAnsiTheme="majorHAnsi" w:cstheme="majorHAnsi"/>
          <w:lang w:val="en-US"/>
        </w:rPr>
        <w:t xml:space="preserve">the students </w:t>
      </w:r>
      <w:proofErr w:type="gramStart"/>
      <w:r w:rsidR="00715F26" w:rsidRPr="000A505F">
        <w:rPr>
          <w:rFonts w:asciiTheme="majorHAnsi" w:hAnsiTheme="majorHAnsi" w:cstheme="majorHAnsi"/>
          <w:lang w:val="en-US"/>
        </w:rPr>
        <w:t>is</w:t>
      </w:r>
      <w:proofErr w:type="gramEnd"/>
      <w:r w:rsidRPr="000A505F">
        <w:rPr>
          <w:rFonts w:asciiTheme="majorHAnsi" w:hAnsiTheme="majorHAnsi" w:cstheme="majorHAnsi"/>
          <w:lang w:val="en-US"/>
        </w:rPr>
        <w:t xml:space="preserve"> unsuitable for a place on a particular programme according to individual circumstances, </w:t>
      </w:r>
      <w:proofErr w:type="gramStart"/>
      <w:r w:rsidRPr="000A505F">
        <w:rPr>
          <w:rFonts w:asciiTheme="majorHAnsi" w:hAnsiTheme="majorHAnsi" w:cstheme="majorHAnsi"/>
          <w:lang w:val="en-US"/>
        </w:rPr>
        <w:t>in particular where</w:t>
      </w:r>
      <w:proofErr w:type="gramEnd"/>
      <w:r w:rsidRPr="000A505F">
        <w:rPr>
          <w:rFonts w:asciiTheme="majorHAnsi" w:hAnsiTheme="majorHAnsi" w:cstheme="majorHAnsi"/>
          <w:lang w:val="en-US"/>
        </w:rPr>
        <w:t xml:space="preserve"> </w:t>
      </w:r>
      <w:r w:rsidR="00715F26" w:rsidRPr="000A505F">
        <w:rPr>
          <w:rFonts w:asciiTheme="majorHAnsi" w:hAnsiTheme="majorHAnsi" w:cstheme="majorHAnsi"/>
          <w:lang w:val="en-US"/>
        </w:rPr>
        <w:t>they</w:t>
      </w:r>
      <w:r w:rsidRPr="000A505F">
        <w:rPr>
          <w:rFonts w:asciiTheme="majorHAnsi" w:hAnsiTheme="majorHAnsi" w:cstheme="majorHAnsi"/>
          <w:lang w:val="en-US"/>
        </w:rPr>
        <w:t xml:space="preserve"> have failed to abide by our rules and regulations</w:t>
      </w:r>
      <w:r w:rsidR="007244F2">
        <w:rPr>
          <w:rFonts w:asciiTheme="majorHAnsi" w:hAnsiTheme="majorHAnsi" w:cstheme="majorHAnsi"/>
          <w:lang w:val="en-US"/>
        </w:rPr>
        <w:t>, or the law</w:t>
      </w:r>
      <w:r w:rsidRPr="000A505F">
        <w:rPr>
          <w:rFonts w:asciiTheme="majorHAnsi" w:hAnsiTheme="majorHAnsi" w:cstheme="majorHAnsi"/>
          <w:lang w:val="en-US"/>
        </w:rPr>
        <w:t>;</w:t>
      </w:r>
    </w:p>
    <w:p w14:paraId="73044DF1" w14:textId="33D3F0DC" w:rsidR="00F81C1E" w:rsidRPr="000A505F" w:rsidRDefault="00462C8A" w:rsidP="61296DC6">
      <w:pPr>
        <w:spacing w:after="100" w:line="252" w:lineRule="auto"/>
        <w:ind w:left="720"/>
        <w:jc w:val="both"/>
        <w:rPr>
          <w:rFonts w:asciiTheme="majorHAnsi" w:hAnsiTheme="majorHAnsi" w:cstheme="majorHAnsi"/>
          <w:lang w:val="en-US"/>
        </w:rPr>
      </w:pPr>
      <w:r w:rsidRPr="000A505F">
        <w:rPr>
          <w:rFonts w:asciiTheme="majorHAnsi" w:hAnsiTheme="majorHAnsi" w:cstheme="majorHAnsi"/>
          <w:lang w:val="en-US"/>
        </w:rPr>
        <w:t>(d</w:t>
      </w:r>
      <w:proofErr w:type="gramStart"/>
      <w:r w:rsidRPr="000A505F">
        <w:rPr>
          <w:rFonts w:asciiTheme="majorHAnsi" w:hAnsiTheme="majorHAnsi" w:cstheme="majorHAnsi"/>
          <w:lang w:val="en-US"/>
        </w:rPr>
        <w:t xml:space="preserve">)    </w:t>
      </w:r>
      <w:r w:rsidRPr="000A505F">
        <w:rPr>
          <w:rFonts w:asciiTheme="majorHAnsi" w:hAnsiTheme="majorHAnsi" w:cstheme="majorHAnsi"/>
        </w:rPr>
        <w:tab/>
      </w:r>
      <w:r w:rsidR="00715F26" w:rsidRPr="000A505F">
        <w:rPr>
          <w:rFonts w:asciiTheme="majorHAnsi" w:hAnsiTheme="majorHAnsi" w:cstheme="majorHAnsi"/>
          <w:lang w:val="en-US"/>
        </w:rPr>
        <w:t>the</w:t>
      </w:r>
      <w:proofErr w:type="gramEnd"/>
      <w:r w:rsidR="00715F26" w:rsidRPr="000A505F">
        <w:rPr>
          <w:rFonts w:asciiTheme="majorHAnsi" w:hAnsiTheme="majorHAnsi" w:cstheme="majorHAnsi"/>
          <w:lang w:val="en-US"/>
        </w:rPr>
        <w:t xml:space="preserve"> student</w:t>
      </w:r>
      <w:r w:rsidRPr="000A505F">
        <w:rPr>
          <w:rFonts w:asciiTheme="majorHAnsi" w:hAnsiTheme="majorHAnsi" w:cstheme="majorHAnsi"/>
          <w:lang w:val="en-US"/>
        </w:rPr>
        <w:t xml:space="preserve"> do</w:t>
      </w:r>
      <w:r w:rsidR="00715F26" w:rsidRPr="000A505F">
        <w:rPr>
          <w:rFonts w:asciiTheme="majorHAnsi" w:hAnsiTheme="majorHAnsi" w:cstheme="majorHAnsi"/>
          <w:lang w:val="en-US"/>
        </w:rPr>
        <w:t>es</w:t>
      </w:r>
      <w:r w:rsidRPr="000A505F">
        <w:rPr>
          <w:rFonts w:asciiTheme="majorHAnsi" w:hAnsiTheme="majorHAnsi" w:cstheme="majorHAnsi"/>
          <w:lang w:val="en-US"/>
        </w:rPr>
        <w:t xml:space="preserve"> not accept </w:t>
      </w:r>
      <w:r w:rsidR="00715F26" w:rsidRPr="000A505F">
        <w:rPr>
          <w:rFonts w:asciiTheme="majorHAnsi" w:hAnsiTheme="majorHAnsi" w:cstheme="majorHAnsi"/>
          <w:lang w:val="en-US"/>
        </w:rPr>
        <w:t>their</w:t>
      </w:r>
      <w:r w:rsidRPr="000A505F">
        <w:rPr>
          <w:rFonts w:asciiTheme="majorHAnsi" w:hAnsiTheme="majorHAnsi" w:cstheme="majorHAnsi"/>
          <w:lang w:val="en-US"/>
        </w:rPr>
        <w:t xml:space="preserve"> offer within the specified </w:t>
      </w:r>
      <w:proofErr w:type="gramStart"/>
      <w:r w:rsidRPr="000A505F">
        <w:rPr>
          <w:rFonts w:asciiTheme="majorHAnsi" w:hAnsiTheme="majorHAnsi" w:cstheme="majorHAnsi"/>
          <w:lang w:val="en-US"/>
        </w:rPr>
        <w:t>time period</w:t>
      </w:r>
      <w:proofErr w:type="gramEnd"/>
      <w:r w:rsidRPr="000A505F">
        <w:rPr>
          <w:rFonts w:asciiTheme="majorHAnsi" w:hAnsiTheme="majorHAnsi" w:cstheme="majorHAnsi"/>
          <w:lang w:val="en-US"/>
        </w:rPr>
        <w:t xml:space="preserve"> set out in </w:t>
      </w:r>
      <w:r w:rsidR="00715F26" w:rsidRPr="000A505F">
        <w:rPr>
          <w:rFonts w:asciiTheme="majorHAnsi" w:hAnsiTheme="majorHAnsi" w:cstheme="majorHAnsi"/>
          <w:lang w:val="en-US"/>
        </w:rPr>
        <w:t>their</w:t>
      </w:r>
      <w:r w:rsidRPr="000A505F">
        <w:rPr>
          <w:rFonts w:asciiTheme="majorHAnsi" w:hAnsiTheme="majorHAnsi" w:cstheme="majorHAnsi"/>
          <w:lang w:val="en-US"/>
        </w:rPr>
        <w:t xml:space="preserve"> offer letter.</w:t>
      </w:r>
    </w:p>
    <w:p w14:paraId="12440D53" w14:textId="07A4E3FF" w:rsidR="00B04018" w:rsidRPr="000A505F" w:rsidRDefault="00715F26" w:rsidP="009518C0">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lang w:val="en-US"/>
        </w:rPr>
        <w:t>58</w:t>
      </w:r>
      <w:proofErr w:type="gramStart"/>
      <w:r w:rsidRPr="000A505F">
        <w:rPr>
          <w:rFonts w:asciiTheme="majorHAnsi" w:hAnsiTheme="majorHAnsi" w:cstheme="majorHAnsi"/>
          <w:lang w:val="en-US"/>
        </w:rPr>
        <w:t xml:space="preserve">. </w:t>
      </w:r>
      <w:r w:rsidR="009518C0" w:rsidRPr="000A505F">
        <w:rPr>
          <w:rFonts w:asciiTheme="majorHAnsi" w:hAnsiTheme="majorHAnsi" w:cstheme="majorHAnsi"/>
          <w:lang w:val="en-US"/>
        </w:rPr>
        <w:tab/>
      </w:r>
      <w:r w:rsidR="00462C8A" w:rsidRPr="000A505F">
        <w:rPr>
          <w:rFonts w:asciiTheme="majorHAnsi" w:hAnsiTheme="majorHAnsi" w:cstheme="majorHAnsi"/>
          <w:lang w:val="en-US"/>
        </w:rPr>
        <w:t>After</w:t>
      </w:r>
      <w:proofErr w:type="gramEnd"/>
      <w:r w:rsidR="00462C8A" w:rsidRPr="000A505F">
        <w:rPr>
          <w:rFonts w:asciiTheme="majorHAnsi" w:hAnsiTheme="majorHAnsi" w:cstheme="majorHAnsi"/>
          <w:lang w:val="en-US"/>
        </w:rPr>
        <w:t xml:space="preserve"> </w:t>
      </w:r>
      <w:r w:rsidRPr="000A505F">
        <w:rPr>
          <w:rFonts w:asciiTheme="majorHAnsi" w:hAnsiTheme="majorHAnsi" w:cstheme="majorHAnsi"/>
          <w:lang w:val="en-US"/>
        </w:rPr>
        <w:t>they</w:t>
      </w:r>
      <w:r w:rsidR="00462C8A" w:rsidRPr="000A505F">
        <w:rPr>
          <w:rFonts w:asciiTheme="majorHAnsi" w:hAnsiTheme="majorHAnsi" w:cstheme="majorHAnsi"/>
          <w:lang w:val="en-US"/>
        </w:rPr>
        <w:t xml:space="preserve"> have accepted a guaranteed place to study with us, </w:t>
      </w:r>
      <w:r w:rsidRPr="000A505F">
        <w:rPr>
          <w:rFonts w:asciiTheme="majorHAnsi" w:hAnsiTheme="majorHAnsi" w:cstheme="majorHAnsi"/>
          <w:lang w:val="en-US"/>
        </w:rPr>
        <w:t>the student</w:t>
      </w:r>
      <w:r w:rsidR="00462C8A" w:rsidRPr="000A505F">
        <w:rPr>
          <w:rFonts w:asciiTheme="majorHAnsi" w:hAnsiTheme="majorHAnsi" w:cstheme="majorHAnsi"/>
          <w:lang w:val="en-US"/>
        </w:rPr>
        <w:t xml:space="preserve"> will have a 14-day cooling off period from the date </w:t>
      </w:r>
      <w:r w:rsidRPr="000A505F">
        <w:rPr>
          <w:rFonts w:asciiTheme="majorHAnsi" w:hAnsiTheme="majorHAnsi" w:cstheme="majorHAnsi"/>
          <w:lang w:val="en-US"/>
        </w:rPr>
        <w:t>EDA</w:t>
      </w:r>
      <w:r w:rsidR="00462C8A" w:rsidRPr="000A505F">
        <w:rPr>
          <w:rFonts w:asciiTheme="majorHAnsi" w:hAnsiTheme="majorHAnsi" w:cstheme="majorHAnsi"/>
          <w:lang w:val="en-US"/>
        </w:rPr>
        <w:t xml:space="preserve"> receive</w:t>
      </w:r>
      <w:r w:rsidRPr="000A505F">
        <w:rPr>
          <w:rFonts w:asciiTheme="majorHAnsi" w:hAnsiTheme="majorHAnsi" w:cstheme="majorHAnsi"/>
          <w:lang w:val="en-US"/>
        </w:rPr>
        <w:t>s</w:t>
      </w:r>
      <w:r w:rsidR="00462C8A" w:rsidRPr="000A505F">
        <w:rPr>
          <w:rFonts w:asciiTheme="majorHAnsi" w:hAnsiTheme="majorHAnsi" w:cstheme="majorHAnsi"/>
          <w:lang w:val="en-US"/>
        </w:rPr>
        <w:t xml:space="preserve"> </w:t>
      </w:r>
      <w:r w:rsidRPr="000A505F">
        <w:rPr>
          <w:rFonts w:asciiTheme="majorHAnsi" w:hAnsiTheme="majorHAnsi" w:cstheme="majorHAnsi"/>
          <w:lang w:val="en-US"/>
        </w:rPr>
        <w:t>their</w:t>
      </w:r>
      <w:r w:rsidR="00462C8A" w:rsidRPr="000A505F">
        <w:rPr>
          <w:rFonts w:asciiTheme="majorHAnsi" w:hAnsiTheme="majorHAnsi" w:cstheme="majorHAnsi"/>
          <w:lang w:val="en-US"/>
        </w:rPr>
        <w:t xml:space="preserve"> acceptance. </w:t>
      </w:r>
    </w:p>
    <w:p w14:paraId="10A80709" w14:textId="5BCB708C" w:rsidR="00B04018" w:rsidRPr="000A505F" w:rsidRDefault="00B04018" w:rsidP="009518C0">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lang w:val="en-US"/>
        </w:rPr>
        <w:t>59</w:t>
      </w:r>
      <w:proofErr w:type="gramStart"/>
      <w:r w:rsidRPr="000A505F">
        <w:rPr>
          <w:rFonts w:asciiTheme="majorHAnsi" w:hAnsiTheme="majorHAnsi" w:cstheme="majorHAnsi"/>
          <w:lang w:val="en-US"/>
        </w:rPr>
        <w:t xml:space="preserve">. </w:t>
      </w:r>
      <w:r w:rsidR="009518C0" w:rsidRPr="000A505F">
        <w:rPr>
          <w:rFonts w:asciiTheme="majorHAnsi" w:hAnsiTheme="majorHAnsi" w:cstheme="majorHAnsi"/>
          <w:lang w:val="en-US"/>
        </w:rPr>
        <w:tab/>
      </w:r>
      <w:r w:rsidR="00462C8A" w:rsidRPr="000A505F">
        <w:rPr>
          <w:rFonts w:asciiTheme="majorHAnsi" w:hAnsiTheme="majorHAnsi" w:cstheme="majorHAnsi"/>
          <w:lang w:val="en-US"/>
        </w:rPr>
        <w:t>If</w:t>
      </w:r>
      <w:proofErr w:type="gramEnd"/>
      <w:r w:rsidR="00462C8A" w:rsidRPr="000A505F">
        <w:rPr>
          <w:rFonts w:asciiTheme="majorHAnsi" w:hAnsiTheme="majorHAnsi" w:cstheme="majorHAnsi"/>
          <w:lang w:val="en-US"/>
        </w:rPr>
        <w:t xml:space="preserve"> </w:t>
      </w:r>
      <w:r w:rsidRPr="000A505F">
        <w:rPr>
          <w:rFonts w:asciiTheme="majorHAnsi" w:hAnsiTheme="majorHAnsi" w:cstheme="majorHAnsi"/>
          <w:lang w:val="en-US"/>
        </w:rPr>
        <w:t>the student</w:t>
      </w:r>
      <w:r w:rsidR="00462C8A" w:rsidRPr="000A505F">
        <w:rPr>
          <w:rFonts w:asciiTheme="majorHAnsi" w:hAnsiTheme="majorHAnsi" w:cstheme="majorHAnsi"/>
          <w:lang w:val="en-US"/>
        </w:rPr>
        <w:t xml:space="preserve"> wish</w:t>
      </w:r>
      <w:r w:rsidRPr="000A505F">
        <w:rPr>
          <w:rFonts w:asciiTheme="majorHAnsi" w:hAnsiTheme="majorHAnsi" w:cstheme="majorHAnsi"/>
          <w:lang w:val="en-US"/>
        </w:rPr>
        <w:t>es</w:t>
      </w:r>
      <w:r w:rsidR="00462C8A" w:rsidRPr="000A505F">
        <w:rPr>
          <w:rFonts w:asciiTheme="majorHAnsi" w:hAnsiTheme="majorHAnsi" w:cstheme="majorHAnsi"/>
          <w:lang w:val="en-US"/>
        </w:rPr>
        <w:t xml:space="preserve"> to decline </w:t>
      </w:r>
      <w:r w:rsidRPr="000A505F">
        <w:rPr>
          <w:rFonts w:asciiTheme="majorHAnsi" w:hAnsiTheme="majorHAnsi" w:cstheme="majorHAnsi"/>
          <w:lang w:val="en-US"/>
        </w:rPr>
        <w:t>the</w:t>
      </w:r>
      <w:r w:rsidR="00462C8A" w:rsidRPr="000A505F">
        <w:rPr>
          <w:rFonts w:asciiTheme="majorHAnsi" w:hAnsiTheme="majorHAnsi" w:cstheme="majorHAnsi"/>
          <w:lang w:val="en-US"/>
        </w:rPr>
        <w:t xml:space="preserve"> offer of the place during the 14 days, </w:t>
      </w:r>
      <w:r w:rsidRPr="000A505F">
        <w:rPr>
          <w:rFonts w:asciiTheme="majorHAnsi" w:hAnsiTheme="majorHAnsi" w:cstheme="majorHAnsi"/>
          <w:lang w:val="en-US"/>
        </w:rPr>
        <w:t>they</w:t>
      </w:r>
      <w:r w:rsidR="00462C8A" w:rsidRPr="000A505F">
        <w:rPr>
          <w:rFonts w:asciiTheme="majorHAnsi" w:hAnsiTheme="majorHAnsi" w:cstheme="majorHAnsi"/>
          <w:lang w:val="en-US"/>
        </w:rPr>
        <w:t xml:space="preserve"> must notify the EDA Office, setting out in writing your decision to withdraw</w:t>
      </w:r>
      <w:r w:rsidRPr="000A505F">
        <w:rPr>
          <w:rFonts w:asciiTheme="majorHAnsi" w:hAnsiTheme="majorHAnsi" w:cstheme="majorHAnsi"/>
          <w:lang w:val="en-US"/>
        </w:rPr>
        <w:t xml:space="preserve"> and there will be a form to complete</w:t>
      </w:r>
      <w:r w:rsidR="00462C8A" w:rsidRPr="000A505F">
        <w:rPr>
          <w:rFonts w:asciiTheme="majorHAnsi" w:hAnsiTheme="majorHAnsi" w:cstheme="majorHAnsi"/>
          <w:lang w:val="en-US"/>
        </w:rPr>
        <w:t xml:space="preserve">. </w:t>
      </w:r>
    </w:p>
    <w:p w14:paraId="072F14A9" w14:textId="26A98C91" w:rsidR="00F81C1E" w:rsidRPr="000A505F" w:rsidRDefault="00B04018" w:rsidP="009518C0">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lang w:val="en-US"/>
        </w:rPr>
        <w:t>60</w:t>
      </w:r>
      <w:proofErr w:type="gramStart"/>
      <w:r w:rsidRPr="000A505F">
        <w:rPr>
          <w:rFonts w:asciiTheme="majorHAnsi" w:hAnsiTheme="majorHAnsi" w:cstheme="majorHAnsi"/>
          <w:lang w:val="en-US"/>
        </w:rPr>
        <w:t xml:space="preserve">. </w:t>
      </w:r>
      <w:r w:rsidR="009518C0" w:rsidRPr="000A505F">
        <w:rPr>
          <w:rFonts w:asciiTheme="majorHAnsi" w:hAnsiTheme="majorHAnsi" w:cstheme="majorHAnsi"/>
          <w:lang w:val="en-US"/>
        </w:rPr>
        <w:tab/>
      </w:r>
      <w:r w:rsidR="00462C8A" w:rsidRPr="000A505F">
        <w:rPr>
          <w:rFonts w:asciiTheme="majorHAnsi" w:hAnsiTheme="majorHAnsi" w:cstheme="majorHAnsi"/>
          <w:lang w:val="en-US"/>
        </w:rPr>
        <w:t>Any</w:t>
      </w:r>
      <w:proofErr w:type="gramEnd"/>
      <w:r w:rsidR="00462C8A" w:rsidRPr="000A505F">
        <w:rPr>
          <w:rFonts w:asciiTheme="majorHAnsi" w:hAnsiTheme="majorHAnsi" w:cstheme="majorHAnsi"/>
          <w:lang w:val="en-US"/>
        </w:rPr>
        <w:t xml:space="preserve"> payments already made to </w:t>
      </w:r>
      <w:r w:rsidRPr="000A505F">
        <w:rPr>
          <w:rFonts w:asciiTheme="majorHAnsi" w:hAnsiTheme="majorHAnsi" w:cstheme="majorHAnsi"/>
          <w:lang w:val="en-US"/>
        </w:rPr>
        <w:t>EDA</w:t>
      </w:r>
      <w:r w:rsidR="00462C8A" w:rsidRPr="000A505F">
        <w:rPr>
          <w:rFonts w:asciiTheme="majorHAnsi" w:hAnsiTheme="majorHAnsi" w:cstheme="majorHAnsi"/>
          <w:lang w:val="en-US"/>
        </w:rPr>
        <w:t xml:space="preserve"> will be refunded within </w:t>
      </w:r>
      <w:proofErr w:type="gramStart"/>
      <w:r w:rsidR="00462C8A" w:rsidRPr="000A505F">
        <w:rPr>
          <w:rFonts w:asciiTheme="majorHAnsi" w:hAnsiTheme="majorHAnsi" w:cstheme="majorHAnsi"/>
          <w:lang w:val="en-US"/>
        </w:rPr>
        <w:t>this 14 days</w:t>
      </w:r>
      <w:proofErr w:type="gramEnd"/>
      <w:r w:rsidRPr="000A505F">
        <w:rPr>
          <w:rFonts w:asciiTheme="majorHAnsi" w:hAnsiTheme="majorHAnsi" w:cstheme="majorHAnsi"/>
          <w:lang w:val="en-US"/>
        </w:rPr>
        <w:t>, providing the appropriate bank details are provided or card refund can be processed through the card machine</w:t>
      </w:r>
      <w:r w:rsidR="00462C8A" w:rsidRPr="000A505F">
        <w:rPr>
          <w:rFonts w:asciiTheme="majorHAnsi" w:hAnsiTheme="majorHAnsi" w:cstheme="majorHAnsi"/>
          <w:lang w:val="en-US"/>
        </w:rPr>
        <w:t>.</w:t>
      </w:r>
    </w:p>
    <w:p w14:paraId="7422E1AF" w14:textId="51826B1F" w:rsidR="00B04018" w:rsidRPr="000A505F" w:rsidRDefault="00B04018" w:rsidP="009518C0">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lang w:val="en-US"/>
        </w:rPr>
        <w:t>61</w:t>
      </w:r>
      <w:proofErr w:type="gramStart"/>
      <w:r w:rsidRPr="000A505F">
        <w:rPr>
          <w:rFonts w:asciiTheme="majorHAnsi" w:hAnsiTheme="majorHAnsi" w:cstheme="majorHAnsi"/>
          <w:lang w:val="en-US"/>
        </w:rPr>
        <w:t xml:space="preserve">. </w:t>
      </w:r>
      <w:r w:rsidR="009518C0" w:rsidRPr="000A505F">
        <w:rPr>
          <w:rFonts w:asciiTheme="majorHAnsi" w:hAnsiTheme="majorHAnsi" w:cstheme="majorHAnsi"/>
          <w:lang w:val="en-US"/>
        </w:rPr>
        <w:tab/>
      </w:r>
      <w:r w:rsidR="00462C8A" w:rsidRPr="000A505F">
        <w:rPr>
          <w:rFonts w:asciiTheme="majorHAnsi" w:hAnsiTheme="majorHAnsi" w:cstheme="majorHAnsi"/>
          <w:lang w:val="en-US"/>
        </w:rPr>
        <w:t>If</w:t>
      </w:r>
      <w:proofErr w:type="gramEnd"/>
      <w:r w:rsidR="00462C8A" w:rsidRPr="000A505F">
        <w:rPr>
          <w:rFonts w:asciiTheme="majorHAnsi" w:hAnsiTheme="majorHAnsi" w:cstheme="majorHAnsi"/>
          <w:lang w:val="en-US"/>
        </w:rPr>
        <w:t xml:space="preserve"> </w:t>
      </w:r>
      <w:r w:rsidRPr="000A505F">
        <w:rPr>
          <w:rFonts w:asciiTheme="majorHAnsi" w:hAnsiTheme="majorHAnsi" w:cstheme="majorHAnsi"/>
          <w:lang w:val="en-US"/>
        </w:rPr>
        <w:t xml:space="preserve">the </w:t>
      </w:r>
      <w:proofErr w:type="gramStart"/>
      <w:r w:rsidRPr="000A505F">
        <w:rPr>
          <w:rFonts w:asciiTheme="majorHAnsi" w:hAnsiTheme="majorHAnsi" w:cstheme="majorHAnsi"/>
          <w:lang w:val="en-US"/>
        </w:rPr>
        <w:t>student’s</w:t>
      </w:r>
      <w:proofErr w:type="gramEnd"/>
      <w:r w:rsidR="00462C8A" w:rsidRPr="000A505F">
        <w:rPr>
          <w:rFonts w:asciiTheme="majorHAnsi" w:hAnsiTheme="majorHAnsi" w:cstheme="majorHAnsi"/>
          <w:lang w:val="en-US"/>
        </w:rPr>
        <w:t xml:space="preserve"> programme of study starts before the end of </w:t>
      </w:r>
      <w:r w:rsidRPr="000A505F">
        <w:rPr>
          <w:rFonts w:asciiTheme="majorHAnsi" w:hAnsiTheme="majorHAnsi" w:cstheme="majorHAnsi"/>
          <w:lang w:val="en-US"/>
        </w:rPr>
        <w:t>the</w:t>
      </w:r>
      <w:r w:rsidR="00462C8A" w:rsidRPr="000A505F">
        <w:rPr>
          <w:rFonts w:asciiTheme="majorHAnsi" w:hAnsiTheme="majorHAnsi" w:cstheme="majorHAnsi"/>
          <w:lang w:val="en-US"/>
        </w:rPr>
        <w:t xml:space="preserve"> 14-day cooling off period, </w:t>
      </w:r>
      <w:r w:rsidRPr="000A505F">
        <w:rPr>
          <w:rFonts w:asciiTheme="majorHAnsi" w:hAnsiTheme="majorHAnsi" w:cstheme="majorHAnsi"/>
          <w:lang w:val="en-US"/>
        </w:rPr>
        <w:t>they</w:t>
      </w:r>
      <w:r w:rsidR="00462C8A" w:rsidRPr="000A505F">
        <w:rPr>
          <w:rFonts w:asciiTheme="majorHAnsi" w:hAnsiTheme="majorHAnsi" w:cstheme="majorHAnsi"/>
          <w:lang w:val="en-US"/>
        </w:rPr>
        <w:t xml:space="preserve"> may still cancel </w:t>
      </w:r>
      <w:r w:rsidRPr="000A505F">
        <w:rPr>
          <w:rFonts w:asciiTheme="majorHAnsi" w:hAnsiTheme="majorHAnsi" w:cstheme="majorHAnsi"/>
          <w:lang w:val="en-US"/>
        </w:rPr>
        <w:t>the</w:t>
      </w:r>
      <w:r w:rsidR="00462C8A" w:rsidRPr="000A505F">
        <w:rPr>
          <w:rFonts w:asciiTheme="majorHAnsi" w:hAnsiTheme="majorHAnsi" w:cstheme="majorHAnsi"/>
          <w:lang w:val="en-US"/>
        </w:rPr>
        <w:t xml:space="preserve"> place on </w:t>
      </w:r>
      <w:r w:rsidRPr="000A505F">
        <w:rPr>
          <w:rFonts w:asciiTheme="majorHAnsi" w:hAnsiTheme="majorHAnsi" w:cstheme="majorHAnsi"/>
          <w:lang w:val="en-US"/>
        </w:rPr>
        <w:t>the</w:t>
      </w:r>
      <w:r w:rsidR="00462C8A" w:rsidRPr="000A505F">
        <w:rPr>
          <w:rFonts w:asciiTheme="majorHAnsi" w:hAnsiTheme="majorHAnsi" w:cstheme="majorHAnsi"/>
          <w:lang w:val="en-US"/>
        </w:rPr>
        <w:t xml:space="preserve"> programme of study. </w:t>
      </w:r>
    </w:p>
    <w:p w14:paraId="34383F7B" w14:textId="135452F1" w:rsidR="00F81C1E" w:rsidRPr="000A505F" w:rsidRDefault="00B04018" w:rsidP="009518C0">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lang w:val="en-US"/>
        </w:rPr>
        <w:t xml:space="preserve">62. </w:t>
      </w:r>
      <w:r w:rsidR="009518C0" w:rsidRPr="000A505F">
        <w:rPr>
          <w:rFonts w:asciiTheme="majorHAnsi" w:hAnsiTheme="majorHAnsi" w:cstheme="majorHAnsi"/>
          <w:lang w:val="en-US"/>
        </w:rPr>
        <w:tab/>
      </w:r>
      <w:r w:rsidR="00462C8A" w:rsidRPr="000A505F">
        <w:rPr>
          <w:rFonts w:asciiTheme="majorHAnsi" w:hAnsiTheme="majorHAnsi" w:cstheme="majorHAnsi"/>
          <w:lang w:val="en-US"/>
        </w:rPr>
        <w:t xml:space="preserve">However, as </w:t>
      </w:r>
      <w:r w:rsidRPr="000A505F">
        <w:rPr>
          <w:rFonts w:asciiTheme="majorHAnsi" w:hAnsiTheme="majorHAnsi" w:cstheme="majorHAnsi"/>
          <w:lang w:val="en-US"/>
        </w:rPr>
        <w:t>EDA</w:t>
      </w:r>
      <w:r w:rsidR="00462C8A" w:rsidRPr="000A505F">
        <w:rPr>
          <w:rFonts w:asciiTheme="majorHAnsi" w:hAnsiTheme="majorHAnsi" w:cstheme="majorHAnsi"/>
          <w:lang w:val="en-US"/>
        </w:rPr>
        <w:t xml:space="preserve"> will have already started to provide services to </w:t>
      </w:r>
      <w:r w:rsidR="00B92EB2" w:rsidRPr="000A505F">
        <w:rPr>
          <w:rFonts w:asciiTheme="majorHAnsi" w:hAnsiTheme="majorHAnsi" w:cstheme="majorHAnsi"/>
          <w:lang w:val="en-US"/>
        </w:rPr>
        <w:t xml:space="preserve">the </w:t>
      </w:r>
      <w:proofErr w:type="gramStart"/>
      <w:r w:rsidR="00B92EB2" w:rsidRPr="000A505F">
        <w:rPr>
          <w:rFonts w:asciiTheme="majorHAnsi" w:hAnsiTheme="majorHAnsi" w:cstheme="majorHAnsi"/>
          <w:lang w:val="en-US"/>
        </w:rPr>
        <w:t>student</w:t>
      </w:r>
      <w:proofErr w:type="gramEnd"/>
      <w:r w:rsidR="00462C8A" w:rsidRPr="000A505F">
        <w:rPr>
          <w:rFonts w:asciiTheme="majorHAnsi" w:hAnsiTheme="majorHAnsi" w:cstheme="majorHAnsi"/>
          <w:lang w:val="en-US"/>
        </w:rPr>
        <w:t>,</w:t>
      </w:r>
      <w:r w:rsidR="00B92EB2" w:rsidRPr="000A505F">
        <w:rPr>
          <w:rFonts w:asciiTheme="majorHAnsi" w:hAnsiTheme="majorHAnsi" w:cstheme="majorHAnsi"/>
          <w:lang w:val="en-US"/>
        </w:rPr>
        <w:t xml:space="preserve"> EDA</w:t>
      </w:r>
      <w:r w:rsidR="00462C8A" w:rsidRPr="000A505F">
        <w:rPr>
          <w:rFonts w:asciiTheme="majorHAnsi" w:hAnsiTheme="majorHAnsi" w:cstheme="majorHAnsi"/>
          <w:lang w:val="en-US"/>
        </w:rPr>
        <w:t xml:space="preserve"> </w:t>
      </w:r>
      <w:proofErr w:type="gramStart"/>
      <w:r w:rsidR="00462C8A" w:rsidRPr="000A505F">
        <w:rPr>
          <w:rFonts w:asciiTheme="majorHAnsi" w:hAnsiTheme="majorHAnsi" w:cstheme="majorHAnsi"/>
          <w:lang w:val="en-US"/>
        </w:rPr>
        <w:t>reserve</w:t>
      </w:r>
      <w:proofErr w:type="gramEnd"/>
      <w:r w:rsidR="00462C8A" w:rsidRPr="000A505F">
        <w:rPr>
          <w:rFonts w:asciiTheme="majorHAnsi" w:hAnsiTheme="majorHAnsi" w:cstheme="majorHAnsi"/>
          <w:lang w:val="en-US"/>
        </w:rPr>
        <w:t xml:space="preserve"> the right to deduct from any refund or deposit a fair amount to reflect the services already provided to </w:t>
      </w:r>
      <w:r w:rsidR="00B92EB2" w:rsidRPr="000A505F">
        <w:rPr>
          <w:rFonts w:asciiTheme="majorHAnsi" w:hAnsiTheme="majorHAnsi" w:cstheme="majorHAnsi"/>
          <w:lang w:val="en-US"/>
        </w:rPr>
        <w:t>the student</w:t>
      </w:r>
      <w:r w:rsidR="00462C8A" w:rsidRPr="000A505F">
        <w:rPr>
          <w:rFonts w:asciiTheme="majorHAnsi" w:hAnsiTheme="majorHAnsi" w:cstheme="majorHAnsi"/>
          <w:lang w:val="en-US"/>
        </w:rPr>
        <w:t xml:space="preserve">, to the date </w:t>
      </w:r>
      <w:r w:rsidR="00B92EB2" w:rsidRPr="000A505F">
        <w:rPr>
          <w:rFonts w:asciiTheme="majorHAnsi" w:hAnsiTheme="majorHAnsi" w:cstheme="majorHAnsi"/>
          <w:lang w:val="en-US"/>
        </w:rPr>
        <w:t>EDA was</w:t>
      </w:r>
      <w:r w:rsidR="00462C8A" w:rsidRPr="000A505F">
        <w:rPr>
          <w:rFonts w:asciiTheme="majorHAnsi" w:hAnsiTheme="majorHAnsi" w:cstheme="majorHAnsi"/>
          <w:lang w:val="en-US"/>
        </w:rPr>
        <w:t xml:space="preserve"> notified of </w:t>
      </w:r>
      <w:r w:rsidR="00B92EB2" w:rsidRPr="000A505F">
        <w:rPr>
          <w:rFonts w:asciiTheme="majorHAnsi" w:hAnsiTheme="majorHAnsi" w:cstheme="majorHAnsi"/>
          <w:lang w:val="en-US"/>
        </w:rPr>
        <w:t xml:space="preserve">the </w:t>
      </w:r>
      <w:proofErr w:type="gramStart"/>
      <w:r w:rsidR="00B92EB2" w:rsidRPr="000A505F">
        <w:rPr>
          <w:rFonts w:asciiTheme="majorHAnsi" w:hAnsiTheme="majorHAnsi" w:cstheme="majorHAnsi"/>
          <w:lang w:val="en-US"/>
        </w:rPr>
        <w:t>students</w:t>
      </w:r>
      <w:proofErr w:type="gramEnd"/>
      <w:r w:rsidR="00462C8A" w:rsidRPr="000A505F">
        <w:rPr>
          <w:rFonts w:asciiTheme="majorHAnsi" w:hAnsiTheme="majorHAnsi" w:cstheme="majorHAnsi"/>
          <w:lang w:val="en-US"/>
        </w:rPr>
        <w:t xml:space="preserve"> wish to withdraw from </w:t>
      </w:r>
      <w:r w:rsidR="00B92EB2" w:rsidRPr="000A505F">
        <w:rPr>
          <w:rFonts w:asciiTheme="majorHAnsi" w:hAnsiTheme="majorHAnsi" w:cstheme="majorHAnsi"/>
          <w:lang w:val="en-US"/>
        </w:rPr>
        <w:t xml:space="preserve">the </w:t>
      </w:r>
      <w:r w:rsidR="00462C8A" w:rsidRPr="000A505F">
        <w:rPr>
          <w:rFonts w:asciiTheme="majorHAnsi" w:hAnsiTheme="majorHAnsi" w:cstheme="majorHAnsi"/>
          <w:lang w:val="en-US"/>
        </w:rPr>
        <w:t>programme of study.</w:t>
      </w:r>
    </w:p>
    <w:p w14:paraId="22E01996" w14:textId="24FE9064" w:rsidR="00F81C1E" w:rsidRPr="000A505F" w:rsidRDefault="00B92EB2" w:rsidP="009518C0">
      <w:pPr>
        <w:spacing w:before="240" w:after="100" w:line="252" w:lineRule="auto"/>
        <w:ind w:left="720" w:hanging="720"/>
        <w:jc w:val="both"/>
        <w:rPr>
          <w:rFonts w:asciiTheme="majorHAnsi" w:hAnsiTheme="majorHAnsi" w:cstheme="majorHAnsi"/>
          <w:lang w:val="en-US"/>
        </w:rPr>
      </w:pPr>
      <w:r w:rsidRPr="000A505F">
        <w:rPr>
          <w:rFonts w:asciiTheme="majorHAnsi" w:hAnsiTheme="majorHAnsi" w:cstheme="majorHAnsi"/>
          <w:lang w:val="en-US"/>
        </w:rPr>
        <w:t>63</w:t>
      </w:r>
      <w:proofErr w:type="gramStart"/>
      <w:r w:rsidRPr="000A505F">
        <w:rPr>
          <w:rFonts w:asciiTheme="majorHAnsi" w:hAnsiTheme="majorHAnsi" w:cstheme="majorHAnsi"/>
          <w:lang w:val="en-US"/>
        </w:rPr>
        <w:t xml:space="preserve">. </w:t>
      </w:r>
      <w:r w:rsidR="009518C0" w:rsidRPr="000A505F">
        <w:rPr>
          <w:rFonts w:asciiTheme="majorHAnsi" w:hAnsiTheme="majorHAnsi" w:cstheme="majorHAnsi"/>
          <w:lang w:val="en-US"/>
        </w:rPr>
        <w:tab/>
      </w:r>
      <w:r w:rsidRPr="000A505F">
        <w:rPr>
          <w:rFonts w:asciiTheme="majorHAnsi" w:hAnsiTheme="majorHAnsi" w:cstheme="majorHAnsi"/>
          <w:lang w:val="en-US"/>
        </w:rPr>
        <w:t>The</w:t>
      </w:r>
      <w:proofErr w:type="gramEnd"/>
      <w:r w:rsidRPr="000A505F">
        <w:rPr>
          <w:rFonts w:asciiTheme="majorHAnsi" w:hAnsiTheme="majorHAnsi" w:cstheme="majorHAnsi"/>
          <w:lang w:val="en-US"/>
        </w:rPr>
        <w:t xml:space="preserve"> student is</w:t>
      </w:r>
      <w:r w:rsidR="00462C8A" w:rsidRPr="000A505F">
        <w:rPr>
          <w:rFonts w:asciiTheme="majorHAnsi" w:hAnsiTheme="majorHAnsi" w:cstheme="majorHAnsi"/>
          <w:lang w:val="en-US"/>
        </w:rPr>
        <w:t xml:space="preserve"> permitted to withdraw from </w:t>
      </w:r>
      <w:r w:rsidRPr="000A505F">
        <w:rPr>
          <w:rFonts w:asciiTheme="majorHAnsi" w:hAnsiTheme="majorHAnsi" w:cstheme="majorHAnsi"/>
          <w:lang w:val="en-US"/>
        </w:rPr>
        <w:t>the chosen</w:t>
      </w:r>
      <w:r w:rsidR="00462C8A" w:rsidRPr="000A505F">
        <w:rPr>
          <w:rFonts w:asciiTheme="majorHAnsi" w:hAnsiTheme="majorHAnsi" w:cstheme="majorHAnsi"/>
          <w:lang w:val="en-US"/>
        </w:rPr>
        <w:t xml:space="preserve"> programme of study at any time and for any reason after </w:t>
      </w:r>
      <w:r w:rsidRPr="000A505F">
        <w:rPr>
          <w:rFonts w:asciiTheme="majorHAnsi" w:hAnsiTheme="majorHAnsi" w:cstheme="majorHAnsi"/>
          <w:lang w:val="en-US"/>
        </w:rPr>
        <w:t>the</w:t>
      </w:r>
      <w:r w:rsidR="00462C8A" w:rsidRPr="000A505F">
        <w:rPr>
          <w:rFonts w:asciiTheme="majorHAnsi" w:hAnsiTheme="majorHAnsi" w:cstheme="majorHAnsi"/>
          <w:lang w:val="en-US"/>
        </w:rPr>
        <w:t xml:space="preserve"> cooling off period</w:t>
      </w:r>
      <w:r w:rsidRPr="000A505F">
        <w:rPr>
          <w:rFonts w:asciiTheme="majorHAnsi" w:hAnsiTheme="majorHAnsi" w:cstheme="majorHAnsi"/>
          <w:lang w:val="en-US"/>
        </w:rPr>
        <w:t>. However,</w:t>
      </w:r>
      <w:r w:rsidR="00462C8A" w:rsidRPr="000A505F">
        <w:rPr>
          <w:rFonts w:asciiTheme="majorHAnsi" w:hAnsiTheme="majorHAnsi" w:cstheme="majorHAnsi"/>
          <w:lang w:val="en-US"/>
        </w:rPr>
        <w:t xml:space="preserve"> any fees or fines outstanding must still be paid. On withdrawing from a programme, registration is terminated.</w:t>
      </w:r>
    </w:p>
    <w:p w14:paraId="0A424B37" w14:textId="54F5FF94" w:rsidR="00F81C1E" w:rsidRPr="000A505F" w:rsidRDefault="00B92EB2" w:rsidP="009518C0">
      <w:pPr>
        <w:spacing w:before="240" w:after="240"/>
        <w:ind w:left="720" w:hanging="720"/>
        <w:jc w:val="both"/>
        <w:rPr>
          <w:rFonts w:asciiTheme="majorHAnsi" w:hAnsiTheme="majorHAnsi" w:cstheme="majorHAnsi"/>
          <w:b/>
          <w:bCs/>
          <w:u w:val="single"/>
          <w:lang w:val="en-US"/>
        </w:rPr>
      </w:pPr>
      <w:r w:rsidRPr="000A505F">
        <w:rPr>
          <w:rFonts w:asciiTheme="majorHAnsi" w:hAnsiTheme="majorHAnsi" w:cstheme="majorHAnsi"/>
          <w:b/>
          <w:bCs/>
          <w:u w:val="single"/>
          <w:lang w:val="en-US"/>
        </w:rPr>
        <w:t>64</w:t>
      </w:r>
      <w:proofErr w:type="gramStart"/>
      <w:r w:rsidRPr="000A505F">
        <w:rPr>
          <w:rFonts w:asciiTheme="majorHAnsi" w:hAnsiTheme="majorHAnsi" w:cstheme="majorHAnsi"/>
          <w:b/>
          <w:bCs/>
          <w:u w:val="single"/>
          <w:lang w:val="en-US"/>
        </w:rPr>
        <w:t>.</w:t>
      </w:r>
      <w:r w:rsidR="009518C0" w:rsidRPr="000A505F">
        <w:rPr>
          <w:rFonts w:asciiTheme="majorHAnsi" w:hAnsiTheme="majorHAnsi" w:cstheme="majorHAnsi"/>
          <w:b/>
          <w:bCs/>
          <w:u w:val="single"/>
          <w:lang w:val="en-US"/>
        </w:rPr>
        <w:tab/>
      </w:r>
      <w:r w:rsidRPr="000A505F">
        <w:rPr>
          <w:rFonts w:asciiTheme="majorHAnsi" w:hAnsiTheme="majorHAnsi" w:cstheme="majorHAnsi"/>
          <w:b/>
          <w:bCs/>
          <w:u w:val="single"/>
          <w:lang w:val="en-US"/>
        </w:rPr>
        <w:t xml:space="preserve"> </w:t>
      </w:r>
      <w:r w:rsidR="00D27FA9" w:rsidRPr="000A505F">
        <w:rPr>
          <w:rFonts w:asciiTheme="majorHAnsi" w:hAnsiTheme="majorHAnsi" w:cstheme="majorHAnsi"/>
          <w:b/>
          <w:bCs/>
          <w:u w:val="single"/>
          <w:lang w:val="en-US"/>
        </w:rPr>
        <w:t>For</w:t>
      </w:r>
      <w:proofErr w:type="gramEnd"/>
      <w:r w:rsidR="00D27FA9" w:rsidRPr="000A505F">
        <w:rPr>
          <w:rFonts w:asciiTheme="majorHAnsi" w:hAnsiTheme="majorHAnsi" w:cstheme="majorHAnsi"/>
          <w:b/>
          <w:bCs/>
          <w:u w:val="single"/>
          <w:lang w:val="en-US"/>
        </w:rPr>
        <w:t xml:space="preserve"> the avoidance of doubt, private sector d</w:t>
      </w:r>
      <w:r w:rsidR="00D808B5" w:rsidRPr="000A505F">
        <w:rPr>
          <w:rFonts w:asciiTheme="majorHAnsi" w:hAnsiTheme="majorHAnsi" w:cstheme="majorHAnsi"/>
          <w:b/>
          <w:bCs/>
          <w:u w:val="single"/>
          <w:lang w:val="en-US"/>
        </w:rPr>
        <w:t>eposits are not returned if students withdraw after places have been accepted</w:t>
      </w:r>
      <w:r w:rsidR="00D27FA9" w:rsidRPr="000A505F">
        <w:rPr>
          <w:rFonts w:asciiTheme="majorHAnsi" w:hAnsiTheme="majorHAnsi" w:cstheme="majorHAnsi"/>
          <w:b/>
          <w:bCs/>
          <w:u w:val="single"/>
          <w:lang w:val="en-US"/>
        </w:rPr>
        <w:t xml:space="preserve">, unless within this </w:t>
      </w:r>
      <w:proofErr w:type="gramStart"/>
      <w:r w:rsidR="00D27FA9" w:rsidRPr="000A505F">
        <w:rPr>
          <w:rFonts w:asciiTheme="majorHAnsi" w:hAnsiTheme="majorHAnsi" w:cstheme="majorHAnsi"/>
          <w:b/>
          <w:bCs/>
          <w:u w:val="single"/>
          <w:lang w:val="en-US"/>
        </w:rPr>
        <w:t>14 day</w:t>
      </w:r>
      <w:proofErr w:type="gramEnd"/>
      <w:r w:rsidR="00D27FA9" w:rsidRPr="000A505F">
        <w:rPr>
          <w:rFonts w:asciiTheme="majorHAnsi" w:hAnsiTheme="majorHAnsi" w:cstheme="majorHAnsi"/>
          <w:b/>
          <w:bCs/>
          <w:u w:val="single"/>
          <w:lang w:val="en-US"/>
        </w:rPr>
        <w:t xml:space="preserve"> cooling off period and the commencement of the programme of study is not within this </w:t>
      </w:r>
      <w:proofErr w:type="gramStart"/>
      <w:r w:rsidR="00D27FA9" w:rsidRPr="000A505F">
        <w:rPr>
          <w:rFonts w:asciiTheme="majorHAnsi" w:hAnsiTheme="majorHAnsi" w:cstheme="majorHAnsi"/>
          <w:b/>
          <w:bCs/>
          <w:u w:val="single"/>
          <w:lang w:val="en-US"/>
        </w:rPr>
        <w:t>14 day</w:t>
      </w:r>
      <w:proofErr w:type="gramEnd"/>
      <w:r w:rsidR="00D27FA9" w:rsidRPr="000A505F">
        <w:rPr>
          <w:rFonts w:asciiTheme="majorHAnsi" w:hAnsiTheme="majorHAnsi" w:cstheme="majorHAnsi"/>
          <w:b/>
          <w:bCs/>
          <w:u w:val="single"/>
          <w:lang w:val="en-US"/>
        </w:rPr>
        <w:t xml:space="preserve"> period.</w:t>
      </w:r>
    </w:p>
    <w:p w14:paraId="06A80426" w14:textId="23B93A2B" w:rsidR="00F81C1E" w:rsidRPr="000A505F" w:rsidRDefault="00B92EB2" w:rsidP="009518C0">
      <w:pPr>
        <w:spacing w:before="240" w:after="240"/>
        <w:ind w:left="720" w:hanging="720"/>
        <w:jc w:val="both"/>
        <w:rPr>
          <w:rFonts w:asciiTheme="majorHAnsi" w:hAnsiTheme="majorHAnsi" w:cstheme="majorHAnsi"/>
          <w:b/>
          <w:bCs/>
          <w:u w:val="single"/>
          <w:lang w:val="en-US"/>
        </w:rPr>
      </w:pPr>
      <w:r w:rsidRPr="000A505F">
        <w:rPr>
          <w:rFonts w:asciiTheme="majorHAnsi" w:hAnsiTheme="majorHAnsi" w:cstheme="majorHAnsi"/>
          <w:lang w:val="en-US"/>
        </w:rPr>
        <w:t>65</w:t>
      </w:r>
      <w:proofErr w:type="gramStart"/>
      <w:r w:rsidRPr="000A505F">
        <w:rPr>
          <w:rFonts w:asciiTheme="majorHAnsi" w:hAnsiTheme="majorHAnsi" w:cstheme="majorHAnsi"/>
          <w:lang w:val="en-US"/>
        </w:rPr>
        <w:t xml:space="preserve">. </w:t>
      </w:r>
      <w:r w:rsidR="009518C0" w:rsidRPr="000A505F">
        <w:rPr>
          <w:rFonts w:asciiTheme="majorHAnsi" w:hAnsiTheme="majorHAnsi" w:cstheme="majorHAnsi"/>
          <w:lang w:val="en-US"/>
        </w:rPr>
        <w:tab/>
      </w:r>
      <w:r w:rsidR="4B4FDB22" w:rsidRPr="000A505F">
        <w:rPr>
          <w:rFonts w:asciiTheme="majorHAnsi" w:hAnsiTheme="majorHAnsi" w:cstheme="majorHAnsi"/>
          <w:lang w:val="en-US"/>
        </w:rPr>
        <w:t>If</w:t>
      </w:r>
      <w:proofErr w:type="gramEnd"/>
      <w:r w:rsidR="4B4FDB22" w:rsidRPr="000A505F">
        <w:rPr>
          <w:rFonts w:asciiTheme="majorHAnsi" w:hAnsiTheme="majorHAnsi" w:cstheme="majorHAnsi"/>
          <w:lang w:val="en-US"/>
        </w:rPr>
        <w:t xml:space="preserve"> </w:t>
      </w:r>
      <w:r w:rsidRPr="000A505F">
        <w:rPr>
          <w:rFonts w:asciiTheme="majorHAnsi" w:hAnsiTheme="majorHAnsi" w:cstheme="majorHAnsi"/>
          <w:lang w:val="en-US"/>
        </w:rPr>
        <w:t>the student</w:t>
      </w:r>
      <w:r w:rsidR="4B4FDB22" w:rsidRPr="000A505F">
        <w:rPr>
          <w:rFonts w:asciiTheme="majorHAnsi" w:hAnsiTheme="majorHAnsi" w:cstheme="majorHAnsi"/>
          <w:lang w:val="en-US"/>
        </w:rPr>
        <w:t xml:space="preserve"> choose</w:t>
      </w:r>
      <w:r w:rsidRPr="000A505F">
        <w:rPr>
          <w:rFonts w:asciiTheme="majorHAnsi" w:hAnsiTheme="majorHAnsi" w:cstheme="majorHAnsi"/>
          <w:lang w:val="en-US"/>
        </w:rPr>
        <w:t>s</w:t>
      </w:r>
      <w:r w:rsidR="4B4FDB22" w:rsidRPr="000A505F">
        <w:rPr>
          <w:rFonts w:asciiTheme="majorHAnsi" w:hAnsiTheme="majorHAnsi" w:cstheme="majorHAnsi"/>
          <w:lang w:val="en-US"/>
        </w:rPr>
        <w:t xml:space="preserve"> to withdraw </w:t>
      </w:r>
      <w:r w:rsidRPr="000A505F">
        <w:rPr>
          <w:rFonts w:asciiTheme="majorHAnsi" w:hAnsiTheme="majorHAnsi" w:cstheme="majorHAnsi"/>
          <w:lang w:val="en-US"/>
        </w:rPr>
        <w:t xml:space="preserve">their </w:t>
      </w:r>
      <w:r w:rsidR="4B4FDB22" w:rsidRPr="000A505F">
        <w:rPr>
          <w:rFonts w:asciiTheme="majorHAnsi" w:hAnsiTheme="majorHAnsi" w:cstheme="majorHAnsi"/>
          <w:lang w:val="en-US"/>
        </w:rPr>
        <w:t xml:space="preserve">place after the </w:t>
      </w:r>
      <w:proofErr w:type="gramStart"/>
      <w:r w:rsidR="4B4FDB22" w:rsidRPr="000A505F">
        <w:rPr>
          <w:rFonts w:asciiTheme="majorHAnsi" w:hAnsiTheme="majorHAnsi" w:cstheme="majorHAnsi"/>
          <w:lang w:val="en-US"/>
        </w:rPr>
        <w:t>1st</w:t>
      </w:r>
      <w:proofErr w:type="gramEnd"/>
      <w:r w:rsidR="4B4FDB22" w:rsidRPr="000A505F">
        <w:rPr>
          <w:rFonts w:asciiTheme="majorHAnsi" w:hAnsiTheme="majorHAnsi" w:cstheme="majorHAnsi"/>
          <w:lang w:val="en-US"/>
        </w:rPr>
        <w:t xml:space="preserve"> July </w:t>
      </w:r>
      <w:r w:rsidR="13118C55" w:rsidRPr="000A505F">
        <w:rPr>
          <w:rFonts w:asciiTheme="majorHAnsi" w:hAnsiTheme="majorHAnsi" w:cstheme="majorHAnsi"/>
          <w:lang w:val="en-US"/>
        </w:rPr>
        <w:t xml:space="preserve">within the year prior to </w:t>
      </w:r>
      <w:r w:rsidR="4B4FDB22" w:rsidRPr="000A505F">
        <w:rPr>
          <w:rFonts w:asciiTheme="majorHAnsi" w:hAnsiTheme="majorHAnsi" w:cstheme="majorHAnsi"/>
          <w:lang w:val="en-US"/>
        </w:rPr>
        <w:t xml:space="preserve">the start of </w:t>
      </w:r>
      <w:r w:rsidRPr="000A505F">
        <w:rPr>
          <w:rFonts w:asciiTheme="majorHAnsi" w:hAnsiTheme="majorHAnsi" w:cstheme="majorHAnsi"/>
          <w:lang w:val="en-US"/>
        </w:rPr>
        <w:t>the</w:t>
      </w:r>
      <w:r w:rsidR="4B4FDB22" w:rsidRPr="000A505F">
        <w:rPr>
          <w:rFonts w:asciiTheme="majorHAnsi" w:hAnsiTheme="majorHAnsi" w:cstheme="majorHAnsi"/>
          <w:lang w:val="en-US"/>
        </w:rPr>
        <w:t xml:space="preserve"> course</w:t>
      </w:r>
      <w:r w:rsidRPr="000A505F">
        <w:rPr>
          <w:rFonts w:asciiTheme="majorHAnsi" w:hAnsiTheme="majorHAnsi" w:cstheme="majorHAnsi"/>
          <w:lang w:val="en-US"/>
        </w:rPr>
        <w:t xml:space="preserve"> that they have been offered and paid a deposit for the private sector from</w:t>
      </w:r>
      <w:r w:rsidR="4B4FDB22" w:rsidRPr="000A505F">
        <w:rPr>
          <w:rFonts w:asciiTheme="majorHAnsi" w:hAnsiTheme="majorHAnsi" w:cstheme="majorHAnsi"/>
          <w:lang w:val="en-US"/>
        </w:rPr>
        <w:t xml:space="preserve">, </w:t>
      </w:r>
      <w:r w:rsidRPr="000A505F">
        <w:rPr>
          <w:rFonts w:asciiTheme="majorHAnsi" w:hAnsiTheme="majorHAnsi" w:cstheme="majorHAnsi"/>
          <w:lang w:val="en-US"/>
        </w:rPr>
        <w:t>they</w:t>
      </w:r>
      <w:r w:rsidR="4B4FDB22" w:rsidRPr="000A505F">
        <w:rPr>
          <w:rFonts w:asciiTheme="majorHAnsi" w:hAnsiTheme="majorHAnsi" w:cstheme="majorHAnsi"/>
          <w:lang w:val="en-US"/>
        </w:rPr>
        <w:t xml:space="preserve"> will be subject to </w:t>
      </w:r>
      <w:r w:rsidR="4B4FDB22" w:rsidRPr="000A505F">
        <w:rPr>
          <w:rFonts w:asciiTheme="majorHAnsi" w:hAnsiTheme="majorHAnsi" w:cstheme="majorHAnsi"/>
          <w:b/>
          <w:bCs/>
          <w:u w:val="single"/>
          <w:lang w:val="en-US"/>
        </w:rPr>
        <w:t>paying the first term of fees.</w:t>
      </w:r>
    </w:p>
    <w:p w14:paraId="2C4C278B" w14:textId="6C1C425A" w:rsidR="00F81C1E" w:rsidRPr="000A505F" w:rsidRDefault="00F81C1E" w:rsidP="61296DC6">
      <w:pPr>
        <w:spacing w:before="240" w:after="240"/>
        <w:rPr>
          <w:rFonts w:asciiTheme="majorHAnsi" w:hAnsiTheme="majorHAnsi" w:cstheme="majorHAnsi"/>
        </w:rPr>
      </w:pPr>
    </w:p>
    <w:p w14:paraId="0095B992" w14:textId="3C1E3C60" w:rsidR="00F81C1E" w:rsidRPr="000A505F" w:rsidRDefault="000A505F" w:rsidP="000A505F">
      <w:pPr>
        <w:pStyle w:val="Heading1"/>
        <w:rPr>
          <w:rFonts w:asciiTheme="majorHAnsi" w:hAnsiTheme="majorHAnsi" w:cstheme="majorHAnsi"/>
          <w:b/>
          <w:bCs/>
          <w:sz w:val="32"/>
          <w:szCs w:val="32"/>
          <w:u w:val="single"/>
        </w:rPr>
      </w:pPr>
      <w:bookmarkStart w:id="11" w:name="_Toc228372636"/>
      <w:r>
        <w:rPr>
          <w:rFonts w:asciiTheme="majorHAnsi" w:hAnsiTheme="majorHAnsi" w:cstheme="majorHAnsi"/>
          <w:b/>
          <w:bCs/>
          <w:sz w:val="32"/>
          <w:szCs w:val="32"/>
          <w:u w:val="single"/>
        </w:rPr>
        <w:lastRenderedPageBreak/>
        <w:t>6.</w:t>
      </w:r>
      <w:r>
        <w:rPr>
          <w:rFonts w:asciiTheme="majorHAnsi" w:hAnsiTheme="majorHAnsi" w:cstheme="majorHAnsi"/>
          <w:b/>
          <w:bCs/>
          <w:sz w:val="32"/>
          <w:szCs w:val="32"/>
          <w:u w:val="single"/>
        </w:rPr>
        <w:tab/>
      </w:r>
      <w:r w:rsidR="00462C8A" w:rsidRPr="000A505F">
        <w:rPr>
          <w:rFonts w:asciiTheme="majorHAnsi" w:hAnsiTheme="majorHAnsi" w:cstheme="majorHAnsi"/>
          <w:b/>
          <w:bCs/>
          <w:sz w:val="32"/>
          <w:szCs w:val="32"/>
          <w:u w:val="single"/>
        </w:rPr>
        <w:t>Invoicing and Payment</w:t>
      </w:r>
      <w:bookmarkEnd w:id="11"/>
    </w:p>
    <w:p w14:paraId="093EDB48" w14:textId="5547E3AD" w:rsidR="00852176" w:rsidRPr="000A505F" w:rsidRDefault="00852176" w:rsidP="002410D2">
      <w:pPr>
        <w:ind w:left="380" w:hanging="380"/>
        <w:jc w:val="both"/>
        <w:rPr>
          <w:rFonts w:asciiTheme="majorHAnsi" w:hAnsiTheme="majorHAnsi" w:cstheme="majorHAnsi"/>
          <w:lang w:val="en-US"/>
        </w:rPr>
      </w:pPr>
      <w:r w:rsidRPr="000A505F">
        <w:rPr>
          <w:rFonts w:asciiTheme="majorHAnsi" w:hAnsiTheme="majorHAnsi" w:cstheme="majorHAnsi"/>
          <w:lang w:val="en-US"/>
        </w:rPr>
        <w:t>66</w:t>
      </w:r>
      <w:proofErr w:type="gramStart"/>
      <w:r w:rsidRPr="000A505F">
        <w:rPr>
          <w:rFonts w:asciiTheme="majorHAnsi" w:hAnsiTheme="majorHAnsi" w:cstheme="majorHAnsi"/>
          <w:lang w:val="en-US"/>
        </w:rPr>
        <w:t xml:space="preserve">. </w:t>
      </w:r>
      <w:r w:rsidR="002410D2" w:rsidRPr="000A505F">
        <w:rPr>
          <w:rFonts w:asciiTheme="majorHAnsi" w:hAnsiTheme="majorHAnsi" w:cstheme="majorHAnsi"/>
          <w:lang w:val="en-US"/>
        </w:rPr>
        <w:tab/>
      </w:r>
      <w:r w:rsidR="00462C8A" w:rsidRPr="000A505F">
        <w:rPr>
          <w:rFonts w:asciiTheme="majorHAnsi" w:hAnsiTheme="majorHAnsi" w:cstheme="majorHAnsi"/>
          <w:lang w:val="en-US"/>
        </w:rPr>
        <w:t>For</w:t>
      </w:r>
      <w:proofErr w:type="gramEnd"/>
      <w:r w:rsidR="00462C8A" w:rsidRPr="000A505F">
        <w:rPr>
          <w:rFonts w:asciiTheme="majorHAnsi" w:hAnsiTheme="majorHAnsi" w:cstheme="majorHAnsi"/>
          <w:lang w:val="en-US"/>
        </w:rPr>
        <w:t xml:space="preserve"> private sector hours, the offer letter will set out the details of the fees applicable to </w:t>
      </w:r>
      <w:r w:rsidRPr="000A505F">
        <w:rPr>
          <w:rFonts w:asciiTheme="majorHAnsi" w:hAnsiTheme="majorHAnsi" w:cstheme="majorHAnsi"/>
          <w:lang w:val="en-US"/>
        </w:rPr>
        <w:t>the</w:t>
      </w:r>
      <w:r w:rsidR="00462C8A" w:rsidRPr="000A505F">
        <w:rPr>
          <w:rFonts w:asciiTheme="majorHAnsi" w:hAnsiTheme="majorHAnsi" w:cstheme="majorHAnsi"/>
          <w:lang w:val="en-US"/>
        </w:rPr>
        <w:t xml:space="preserve"> programme of study. </w:t>
      </w:r>
    </w:p>
    <w:p w14:paraId="7F7526D0" w14:textId="77777777" w:rsidR="00852176" w:rsidRPr="000A505F" w:rsidRDefault="00852176" w:rsidP="61296DC6">
      <w:pPr>
        <w:jc w:val="both"/>
        <w:rPr>
          <w:rFonts w:asciiTheme="majorHAnsi" w:hAnsiTheme="majorHAnsi" w:cstheme="majorHAnsi"/>
          <w:lang w:val="en-US"/>
        </w:rPr>
      </w:pPr>
    </w:p>
    <w:p w14:paraId="099D79B3" w14:textId="77777777" w:rsidR="00852176" w:rsidRPr="000A505F" w:rsidRDefault="00852176" w:rsidP="61296DC6">
      <w:pPr>
        <w:jc w:val="both"/>
        <w:rPr>
          <w:rFonts w:asciiTheme="majorHAnsi" w:hAnsiTheme="majorHAnsi" w:cstheme="majorHAnsi"/>
          <w:lang w:val="en-US"/>
        </w:rPr>
      </w:pPr>
      <w:r w:rsidRPr="000A505F">
        <w:rPr>
          <w:rFonts w:asciiTheme="majorHAnsi" w:hAnsiTheme="majorHAnsi" w:cstheme="majorHAnsi"/>
          <w:lang w:val="en-US"/>
        </w:rPr>
        <w:t xml:space="preserve">67. </w:t>
      </w:r>
      <w:r w:rsidR="00462C8A" w:rsidRPr="000A505F">
        <w:rPr>
          <w:rFonts w:asciiTheme="majorHAnsi" w:hAnsiTheme="majorHAnsi" w:cstheme="majorHAnsi"/>
          <w:lang w:val="en-US"/>
        </w:rPr>
        <w:t xml:space="preserve">Fees are inclusive of VAT. </w:t>
      </w:r>
    </w:p>
    <w:p w14:paraId="6AA6C910" w14:textId="77777777" w:rsidR="00852176" w:rsidRPr="000A505F" w:rsidRDefault="00852176" w:rsidP="61296DC6">
      <w:pPr>
        <w:jc w:val="both"/>
        <w:rPr>
          <w:rFonts w:asciiTheme="majorHAnsi" w:hAnsiTheme="majorHAnsi" w:cstheme="majorHAnsi"/>
          <w:lang w:val="en-US"/>
        </w:rPr>
      </w:pPr>
    </w:p>
    <w:p w14:paraId="0AFCC0C0" w14:textId="59F75F60" w:rsidR="00F81C1E" w:rsidRPr="000A505F" w:rsidRDefault="00852176" w:rsidP="61296DC6">
      <w:pPr>
        <w:jc w:val="both"/>
        <w:rPr>
          <w:rFonts w:asciiTheme="majorHAnsi" w:hAnsiTheme="majorHAnsi" w:cstheme="majorHAnsi"/>
          <w:lang w:val="en-US"/>
        </w:rPr>
      </w:pPr>
      <w:r w:rsidRPr="000A505F">
        <w:rPr>
          <w:rFonts w:asciiTheme="majorHAnsi" w:hAnsiTheme="majorHAnsi" w:cstheme="majorHAnsi"/>
          <w:lang w:val="en-US"/>
        </w:rPr>
        <w:t xml:space="preserve">68. </w:t>
      </w:r>
      <w:r w:rsidR="00462C8A" w:rsidRPr="000A505F">
        <w:rPr>
          <w:rFonts w:asciiTheme="majorHAnsi" w:hAnsiTheme="majorHAnsi" w:cstheme="majorHAnsi"/>
          <w:lang w:val="en-US"/>
        </w:rPr>
        <w:t xml:space="preserve">The details of what is included </w:t>
      </w:r>
      <w:r w:rsidR="00B60571" w:rsidRPr="000A505F">
        <w:rPr>
          <w:rFonts w:asciiTheme="majorHAnsi" w:hAnsiTheme="majorHAnsi" w:cstheme="majorHAnsi"/>
          <w:lang w:val="en-US"/>
        </w:rPr>
        <w:t>in</w:t>
      </w:r>
      <w:r w:rsidR="00462C8A" w:rsidRPr="000A505F">
        <w:rPr>
          <w:rFonts w:asciiTheme="majorHAnsi" w:hAnsiTheme="majorHAnsi" w:cstheme="majorHAnsi"/>
          <w:lang w:val="en-US"/>
        </w:rPr>
        <w:t xml:space="preserve"> the fee are set out in </w:t>
      </w:r>
      <w:r w:rsidRPr="000A505F">
        <w:rPr>
          <w:rFonts w:asciiTheme="majorHAnsi" w:hAnsiTheme="majorHAnsi" w:cstheme="majorHAnsi"/>
          <w:lang w:val="en-US"/>
        </w:rPr>
        <w:t>the</w:t>
      </w:r>
      <w:r w:rsidR="00462C8A" w:rsidRPr="000A505F">
        <w:rPr>
          <w:rFonts w:asciiTheme="majorHAnsi" w:hAnsiTheme="majorHAnsi" w:cstheme="majorHAnsi"/>
          <w:lang w:val="en-US"/>
        </w:rPr>
        <w:t xml:space="preserve"> offer letter</w:t>
      </w:r>
      <w:r w:rsidRPr="000A505F">
        <w:rPr>
          <w:rFonts w:asciiTheme="majorHAnsi" w:hAnsiTheme="majorHAnsi" w:cstheme="majorHAnsi"/>
          <w:lang w:val="en-US"/>
        </w:rPr>
        <w:t xml:space="preserve"> and on the website</w:t>
      </w:r>
      <w:r w:rsidR="00462C8A" w:rsidRPr="000A505F">
        <w:rPr>
          <w:rFonts w:asciiTheme="majorHAnsi" w:hAnsiTheme="majorHAnsi" w:cstheme="majorHAnsi"/>
          <w:lang w:val="en-US"/>
        </w:rPr>
        <w:t>.</w:t>
      </w:r>
    </w:p>
    <w:p w14:paraId="1D7B4DC2" w14:textId="77777777" w:rsidR="00F81C1E" w:rsidRPr="000A505F" w:rsidRDefault="00F81C1E">
      <w:pPr>
        <w:jc w:val="both"/>
        <w:rPr>
          <w:rFonts w:asciiTheme="majorHAnsi" w:hAnsiTheme="majorHAnsi" w:cstheme="majorHAnsi"/>
          <w:b/>
          <w:i/>
          <w:u w:val="single"/>
        </w:rPr>
      </w:pPr>
    </w:p>
    <w:p w14:paraId="1E62DFD0" w14:textId="2FE50A02" w:rsidR="00F81C1E" w:rsidRPr="000A505F" w:rsidRDefault="00852176" w:rsidP="00852176">
      <w:pPr>
        <w:pStyle w:val="Heading3"/>
        <w:rPr>
          <w:rFonts w:asciiTheme="majorHAnsi" w:hAnsiTheme="majorHAnsi" w:cstheme="majorHAnsi"/>
          <w:b/>
          <w:bCs/>
          <w:i/>
          <w:iCs/>
          <w:u w:val="single"/>
        </w:rPr>
      </w:pPr>
      <w:bookmarkStart w:id="12" w:name="_Toc228372637"/>
      <w:r w:rsidRPr="000A505F">
        <w:rPr>
          <w:rFonts w:asciiTheme="majorHAnsi" w:hAnsiTheme="majorHAnsi" w:cstheme="majorHAnsi"/>
          <w:b/>
          <w:bCs/>
          <w:i/>
          <w:iCs/>
          <w:color w:val="auto"/>
          <w:sz w:val="20"/>
          <w:szCs w:val="20"/>
          <w:u w:val="single"/>
        </w:rPr>
        <w:t xml:space="preserve">6.1 </w:t>
      </w:r>
      <w:r w:rsidR="00462C8A" w:rsidRPr="000A505F">
        <w:rPr>
          <w:rFonts w:asciiTheme="majorHAnsi" w:hAnsiTheme="majorHAnsi" w:cstheme="majorHAnsi"/>
          <w:b/>
          <w:bCs/>
          <w:i/>
          <w:iCs/>
          <w:color w:val="auto"/>
          <w:sz w:val="20"/>
          <w:szCs w:val="20"/>
          <w:u w:val="single"/>
        </w:rPr>
        <w:t>Payment milestones</w:t>
      </w:r>
      <w:bookmarkEnd w:id="12"/>
    </w:p>
    <w:p w14:paraId="5230DF9A" w14:textId="421AC2D2" w:rsidR="00F81C1E" w:rsidRPr="000A505F" w:rsidRDefault="00852176">
      <w:pPr>
        <w:jc w:val="both"/>
        <w:rPr>
          <w:rFonts w:asciiTheme="majorHAnsi" w:hAnsiTheme="majorHAnsi" w:cstheme="majorHAnsi"/>
        </w:rPr>
      </w:pPr>
      <w:r w:rsidRPr="000A505F">
        <w:rPr>
          <w:rFonts w:asciiTheme="majorHAnsi" w:hAnsiTheme="majorHAnsi" w:cstheme="majorHAnsi"/>
        </w:rPr>
        <w:t xml:space="preserve">69. </w:t>
      </w:r>
      <w:r w:rsidR="00462C8A" w:rsidRPr="000A505F">
        <w:rPr>
          <w:rFonts w:asciiTheme="majorHAnsi" w:hAnsiTheme="majorHAnsi" w:cstheme="majorHAnsi"/>
        </w:rPr>
        <w:t>Students will receive details of payment milestones in their offer pack including dates of payment, amounts of each dated payment and how to pay.</w:t>
      </w:r>
    </w:p>
    <w:p w14:paraId="37FEFF82" w14:textId="77777777" w:rsidR="00F81C1E" w:rsidRPr="000A505F" w:rsidRDefault="00F81C1E">
      <w:pPr>
        <w:jc w:val="both"/>
        <w:rPr>
          <w:rFonts w:asciiTheme="majorHAnsi" w:hAnsiTheme="majorHAnsi" w:cstheme="majorHAnsi"/>
          <w:b/>
        </w:rPr>
      </w:pPr>
    </w:p>
    <w:p w14:paraId="4C9CF73E" w14:textId="46B65A41" w:rsidR="00F81C1E" w:rsidRPr="000A505F" w:rsidRDefault="00852176" w:rsidP="00852176">
      <w:pPr>
        <w:pStyle w:val="Heading3"/>
        <w:rPr>
          <w:rFonts w:asciiTheme="majorHAnsi" w:hAnsiTheme="majorHAnsi" w:cstheme="majorHAnsi"/>
          <w:b/>
          <w:bCs/>
          <w:i/>
          <w:iCs/>
          <w:color w:val="auto"/>
          <w:sz w:val="20"/>
          <w:szCs w:val="20"/>
          <w:u w:val="single"/>
        </w:rPr>
      </w:pPr>
      <w:bookmarkStart w:id="13" w:name="_Toc228372638"/>
      <w:r w:rsidRPr="000A505F">
        <w:rPr>
          <w:rFonts w:asciiTheme="majorHAnsi" w:hAnsiTheme="majorHAnsi" w:cstheme="majorHAnsi"/>
          <w:b/>
          <w:bCs/>
          <w:i/>
          <w:iCs/>
          <w:color w:val="auto"/>
          <w:sz w:val="20"/>
          <w:szCs w:val="20"/>
          <w:u w:val="single"/>
        </w:rPr>
        <w:t xml:space="preserve">6.2 </w:t>
      </w:r>
      <w:r w:rsidR="00462C8A" w:rsidRPr="000A505F">
        <w:rPr>
          <w:rFonts w:asciiTheme="majorHAnsi" w:hAnsiTheme="majorHAnsi" w:cstheme="majorHAnsi"/>
          <w:b/>
          <w:bCs/>
          <w:i/>
          <w:iCs/>
          <w:color w:val="auto"/>
          <w:sz w:val="20"/>
          <w:szCs w:val="20"/>
          <w:u w:val="single"/>
        </w:rPr>
        <w:t>Receipt of Invoices</w:t>
      </w:r>
      <w:bookmarkEnd w:id="13"/>
    </w:p>
    <w:p w14:paraId="1172B42A" w14:textId="77777777" w:rsidR="00852176" w:rsidRPr="000A505F" w:rsidRDefault="00852176">
      <w:pPr>
        <w:jc w:val="both"/>
        <w:rPr>
          <w:rFonts w:asciiTheme="majorHAnsi" w:hAnsiTheme="majorHAnsi" w:cstheme="majorHAnsi"/>
        </w:rPr>
      </w:pPr>
      <w:r w:rsidRPr="000A505F">
        <w:rPr>
          <w:rFonts w:asciiTheme="majorHAnsi" w:hAnsiTheme="majorHAnsi" w:cstheme="majorHAnsi"/>
        </w:rPr>
        <w:t xml:space="preserve">70. </w:t>
      </w:r>
      <w:r w:rsidR="00462C8A" w:rsidRPr="000A505F">
        <w:rPr>
          <w:rFonts w:asciiTheme="majorHAnsi" w:hAnsiTheme="majorHAnsi" w:cstheme="majorHAnsi"/>
        </w:rPr>
        <w:t xml:space="preserve">Each student/ nominated fee payer will receive an invoice within 1 month before the first payment </w:t>
      </w:r>
      <w:r w:rsidR="00B60571" w:rsidRPr="000A505F">
        <w:rPr>
          <w:rFonts w:asciiTheme="majorHAnsi" w:hAnsiTheme="majorHAnsi" w:cstheme="majorHAnsi"/>
        </w:rPr>
        <w:t>date</w:t>
      </w:r>
      <w:r w:rsidRPr="000A505F">
        <w:rPr>
          <w:rFonts w:asciiTheme="majorHAnsi" w:hAnsiTheme="majorHAnsi" w:cstheme="majorHAnsi"/>
        </w:rPr>
        <w:t>.</w:t>
      </w:r>
    </w:p>
    <w:p w14:paraId="734BBA39" w14:textId="77777777" w:rsidR="00852176" w:rsidRPr="000A505F" w:rsidRDefault="00852176">
      <w:pPr>
        <w:jc w:val="both"/>
        <w:rPr>
          <w:rFonts w:asciiTheme="majorHAnsi" w:hAnsiTheme="majorHAnsi" w:cstheme="majorHAnsi"/>
        </w:rPr>
      </w:pPr>
    </w:p>
    <w:p w14:paraId="3CC5D745" w14:textId="2B52354F" w:rsidR="00F81C1E" w:rsidRPr="000A505F" w:rsidRDefault="00852176">
      <w:pPr>
        <w:jc w:val="both"/>
        <w:rPr>
          <w:rFonts w:asciiTheme="majorHAnsi" w:hAnsiTheme="majorHAnsi" w:cstheme="majorHAnsi"/>
        </w:rPr>
      </w:pPr>
      <w:r w:rsidRPr="000A505F">
        <w:rPr>
          <w:rFonts w:asciiTheme="majorHAnsi" w:hAnsiTheme="majorHAnsi" w:cstheme="majorHAnsi"/>
        </w:rPr>
        <w:t xml:space="preserve">71. The student/ nominated fee payer </w:t>
      </w:r>
      <w:r w:rsidR="00462C8A" w:rsidRPr="000A505F">
        <w:rPr>
          <w:rFonts w:asciiTheme="majorHAnsi" w:hAnsiTheme="majorHAnsi" w:cstheme="majorHAnsi"/>
        </w:rPr>
        <w:t>will receive monthly emails with their updated invoice until such a point that the invoice is paid in full.</w:t>
      </w:r>
      <w:r w:rsidRPr="000A505F">
        <w:rPr>
          <w:rFonts w:asciiTheme="majorHAnsi" w:hAnsiTheme="majorHAnsi" w:cstheme="majorHAnsi"/>
        </w:rPr>
        <w:t xml:space="preserve"> Even if </w:t>
      </w:r>
      <w:proofErr w:type="gramStart"/>
      <w:r w:rsidRPr="000A505F">
        <w:rPr>
          <w:rFonts w:asciiTheme="majorHAnsi" w:hAnsiTheme="majorHAnsi" w:cstheme="majorHAnsi"/>
        </w:rPr>
        <w:t>the fee</w:t>
      </w:r>
      <w:proofErr w:type="gramEnd"/>
      <w:r w:rsidRPr="000A505F">
        <w:rPr>
          <w:rFonts w:asciiTheme="majorHAnsi" w:hAnsiTheme="majorHAnsi" w:cstheme="majorHAnsi"/>
        </w:rPr>
        <w:t xml:space="preserve"> payer is </w:t>
      </w:r>
      <w:proofErr w:type="gramStart"/>
      <w:r w:rsidRPr="000A505F">
        <w:rPr>
          <w:rFonts w:asciiTheme="majorHAnsi" w:hAnsiTheme="majorHAnsi" w:cstheme="majorHAnsi"/>
        </w:rPr>
        <w:t>paying</w:t>
      </w:r>
      <w:proofErr w:type="gramEnd"/>
      <w:r w:rsidRPr="000A505F">
        <w:rPr>
          <w:rFonts w:asciiTheme="majorHAnsi" w:hAnsiTheme="majorHAnsi" w:cstheme="majorHAnsi"/>
        </w:rPr>
        <w:t xml:space="preserve"> </w:t>
      </w:r>
      <w:r w:rsidR="00BB6B07">
        <w:rPr>
          <w:rFonts w:asciiTheme="majorHAnsi" w:hAnsiTheme="majorHAnsi" w:cstheme="majorHAnsi"/>
        </w:rPr>
        <w:t xml:space="preserve">annually or </w:t>
      </w:r>
      <w:r w:rsidRPr="000A505F">
        <w:rPr>
          <w:rFonts w:asciiTheme="majorHAnsi" w:hAnsiTheme="majorHAnsi" w:cstheme="majorHAnsi"/>
        </w:rPr>
        <w:t>twice annually, they will still receive the invoice monthly</w:t>
      </w:r>
      <w:r w:rsidR="00BB6B07">
        <w:rPr>
          <w:rFonts w:asciiTheme="majorHAnsi" w:hAnsiTheme="majorHAnsi" w:cstheme="majorHAnsi"/>
        </w:rPr>
        <w:t xml:space="preserve"> until the fee is paid in full</w:t>
      </w:r>
      <w:r w:rsidRPr="000A505F">
        <w:rPr>
          <w:rFonts w:asciiTheme="majorHAnsi" w:hAnsiTheme="majorHAnsi" w:cstheme="majorHAnsi"/>
        </w:rPr>
        <w:t>.</w:t>
      </w:r>
    </w:p>
    <w:p w14:paraId="25371874" w14:textId="44D3FADC" w:rsidR="61296DC6" w:rsidRPr="000A505F" w:rsidRDefault="61296DC6">
      <w:pPr>
        <w:rPr>
          <w:rFonts w:asciiTheme="majorHAnsi" w:hAnsiTheme="majorHAnsi" w:cstheme="majorHAnsi"/>
        </w:rPr>
      </w:pPr>
      <w:r w:rsidRPr="000A505F">
        <w:rPr>
          <w:rFonts w:asciiTheme="majorHAnsi" w:hAnsiTheme="majorHAnsi" w:cstheme="majorHAnsi"/>
        </w:rPr>
        <w:br w:type="page"/>
      </w:r>
    </w:p>
    <w:p w14:paraId="0CE0526D" w14:textId="044AB1BE" w:rsidR="00F81C1E" w:rsidRPr="000A505F" w:rsidRDefault="00B35C7E" w:rsidP="00852176">
      <w:pPr>
        <w:pStyle w:val="Heading2"/>
        <w:numPr>
          <w:ilvl w:val="1"/>
          <w:numId w:val="9"/>
        </w:numPr>
        <w:rPr>
          <w:rFonts w:asciiTheme="majorHAnsi" w:hAnsiTheme="majorHAnsi" w:cstheme="majorHAnsi"/>
          <w:b/>
          <w:bCs/>
          <w:sz w:val="24"/>
          <w:szCs w:val="24"/>
          <w:u w:val="single"/>
        </w:rPr>
      </w:pPr>
      <w:bookmarkStart w:id="14" w:name="_Toc228372639"/>
      <w:r w:rsidRPr="000A505F">
        <w:rPr>
          <w:rFonts w:asciiTheme="majorHAnsi" w:hAnsiTheme="majorHAnsi" w:cstheme="majorHAnsi"/>
          <w:b/>
          <w:bCs/>
          <w:sz w:val="24"/>
          <w:szCs w:val="24"/>
          <w:u w:val="single"/>
        </w:rPr>
        <w:lastRenderedPageBreak/>
        <w:t>When payment is due for</w:t>
      </w:r>
      <w:r w:rsidR="00570F3D" w:rsidRPr="000A505F">
        <w:rPr>
          <w:rFonts w:asciiTheme="majorHAnsi" w:hAnsiTheme="majorHAnsi" w:cstheme="majorHAnsi"/>
          <w:b/>
          <w:bCs/>
          <w:sz w:val="24"/>
          <w:szCs w:val="24"/>
          <w:u w:val="single"/>
        </w:rPr>
        <w:t xml:space="preserve"> the private sector for</w:t>
      </w:r>
      <w:r w:rsidRPr="000A505F">
        <w:rPr>
          <w:rFonts w:asciiTheme="majorHAnsi" w:hAnsiTheme="majorHAnsi" w:cstheme="majorHAnsi"/>
          <w:b/>
          <w:bCs/>
          <w:sz w:val="24"/>
          <w:szCs w:val="24"/>
          <w:u w:val="single"/>
        </w:rPr>
        <w:t xml:space="preserve"> each course</w:t>
      </w:r>
      <w:r w:rsidR="00534C71" w:rsidRPr="000A505F">
        <w:rPr>
          <w:rFonts w:asciiTheme="majorHAnsi" w:hAnsiTheme="majorHAnsi" w:cstheme="majorHAnsi"/>
          <w:b/>
          <w:bCs/>
          <w:sz w:val="24"/>
          <w:szCs w:val="24"/>
          <w:u w:val="single"/>
        </w:rPr>
        <w:t xml:space="preserve"> (</w:t>
      </w:r>
      <w:r w:rsidR="00852176" w:rsidRPr="000A505F">
        <w:rPr>
          <w:rFonts w:asciiTheme="majorHAnsi" w:hAnsiTheme="majorHAnsi" w:cstheme="majorHAnsi"/>
          <w:b/>
          <w:bCs/>
          <w:sz w:val="24"/>
          <w:szCs w:val="24"/>
          <w:u w:val="single"/>
        </w:rPr>
        <w:t>“P</w:t>
      </w:r>
      <w:r w:rsidR="00534C71" w:rsidRPr="000A505F">
        <w:rPr>
          <w:rFonts w:asciiTheme="majorHAnsi" w:hAnsiTheme="majorHAnsi" w:cstheme="majorHAnsi"/>
          <w:b/>
          <w:bCs/>
          <w:sz w:val="24"/>
          <w:szCs w:val="24"/>
          <w:u w:val="single"/>
        </w:rPr>
        <w:t xml:space="preserve">ayment </w:t>
      </w:r>
      <w:r w:rsidR="00852176" w:rsidRPr="000A505F">
        <w:rPr>
          <w:rFonts w:asciiTheme="majorHAnsi" w:hAnsiTheme="majorHAnsi" w:cstheme="majorHAnsi"/>
          <w:b/>
          <w:bCs/>
          <w:sz w:val="24"/>
          <w:szCs w:val="24"/>
          <w:u w:val="single"/>
        </w:rPr>
        <w:t>M</w:t>
      </w:r>
      <w:r w:rsidR="00534C71" w:rsidRPr="000A505F">
        <w:rPr>
          <w:rFonts w:asciiTheme="majorHAnsi" w:hAnsiTheme="majorHAnsi" w:cstheme="majorHAnsi"/>
          <w:b/>
          <w:bCs/>
          <w:sz w:val="24"/>
          <w:szCs w:val="24"/>
          <w:u w:val="single"/>
        </w:rPr>
        <w:t>ilestones</w:t>
      </w:r>
      <w:r w:rsidR="00852176" w:rsidRPr="000A505F">
        <w:rPr>
          <w:rFonts w:asciiTheme="majorHAnsi" w:hAnsiTheme="majorHAnsi" w:cstheme="majorHAnsi"/>
          <w:b/>
          <w:bCs/>
          <w:sz w:val="24"/>
          <w:szCs w:val="24"/>
          <w:u w:val="single"/>
        </w:rPr>
        <w:t>”</w:t>
      </w:r>
      <w:r w:rsidR="00534C71" w:rsidRPr="000A505F">
        <w:rPr>
          <w:rFonts w:asciiTheme="majorHAnsi" w:hAnsiTheme="majorHAnsi" w:cstheme="majorHAnsi"/>
          <w:b/>
          <w:bCs/>
          <w:sz w:val="24"/>
          <w:szCs w:val="24"/>
          <w:u w:val="single"/>
        </w:rPr>
        <w:t>)</w:t>
      </w:r>
      <w:bookmarkEnd w:id="14"/>
    </w:p>
    <w:p w14:paraId="36AE04F6" w14:textId="49498B3F" w:rsidR="00852176" w:rsidRPr="000A505F" w:rsidRDefault="000A505F" w:rsidP="00954877">
      <w:pPr>
        <w:pStyle w:val="Heading3"/>
        <w:rPr>
          <w:rFonts w:asciiTheme="majorHAnsi" w:hAnsiTheme="majorHAnsi" w:cstheme="majorHAnsi"/>
          <w:b/>
          <w:bCs/>
          <w:color w:val="auto"/>
          <w:sz w:val="20"/>
          <w:szCs w:val="20"/>
          <w:u w:val="single"/>
        </w:rPr>
      </w:pPr>
      <w:bookmarkStart w:id="15" w:name="_Toc228372640"/>
      <w:r>
        <w:rPr>
          <w:rFonts w:asciiTheme="majorHAnsi" w:hAnsiTheme="majorHAnsi" w:cstheme="majorHAnsi"/>
          <w:b/>
          <w:bCs/>
          <w:color w:val="auto"/>
          <w:sz w:val="20"/>
          <w:szCs w:val="20"/>
          <w:u w:val="single"/>
        </w:rPr>
        <w:t xml:space="preserve">6.3.1 </w:t>
      </w:r>
      <w:r w:rsidR="00954877" w:rsidRPr="000A505F">
        <w:rPr>
          <w:rFonts w:asciiTheme="majorHAnsi" w:hAnsiTheme="majorHAnsi" w:cstheme="majorHAnsi"/>
          <w:b/>
          <w:bCs/>
          <w:color w:val="auto"/>
          <w:sz w:val="20"/>
          <w:szCs w:val="20"/>
          <w:u w:val="single"/>
        </w:rPr>
        <w:t xml:space="preserve">Table 2: </w:t>
      </w:r>
      <w:r w:rsidR="00852176" w:rsidRPr="000A505F">
        <w:rPr>
          <w:rFonts w:asciiTheme="majorHAnsi" w:hAnsiTheme="majorHAnsi" w:cstheme="majorHAnsi"/>
          <w:b/>
          <w:bCs/>
          <w:color w:val="auto"/>
          <w:sz w:val="20"/>
          <w:szCs w:val="20"/>
          <w:u w:val="single"/>
        </w:rPr>
        <w:t>ENTRY SEPTEMBER 202</w:t>
      </w:r>
      <w:r w:rsidR="00C65BA2">
        <w:rPr>
          <w:rFonts w:asciiTheme="majorHAnsi" w:hAnsiTheme="majorHAnsi" w:cstheme="majorHAnsi"/>
          <w:b/>
          <w:bCs/>
          <w:color w:val="auto"/>
          <w:sz w:val="20"/>
          <w:szCs w:val="20"/>
          <w:u w:val="single"/>
        </w:rPr>
        <w:t>7</w:t>
      </w:r>
      <w:r w:rsidR="00852176" w:rsidRPr="000A505F">
        <w:rPr>
          <w:rFonts w:asciiTheme="majorHAnsi" w:hAnsiTheme="majorHAnsi" w:cstheme="majorHAnsi"/>
          <w:b/>
          <w:bCs/>
          <w:color w:val="auto"/>
          <w:sz w:val="20"/>
          <w:szCs w:val="20"/>
          <w:u w:val="single"/>
        </w:rPr>
        <w:t>:</w:t>
      </w:r>
      <w:bookmarkEnd w:id="15"/>
    </w:p>
    <w:p w14:paraId="3FFA8C67" w14:textId="77777777" w:rsidR="00852176" w:rsidRDefault="00852176" w:rsidP="61296DC6">
      <w:pPr>
        <w:ind w:left="20"/>
        <w:rPr>
          <w:rFonts w:asciiTheme="majorHAnsi" w:hAnsiTheme="majorHAnsi" w:cstheme="majorHAnsi"/>
          <w:b/>
          <w:bCs/>
          <w:u w:val="single"/>
        </w:rPr>
      </w:pPr>
    </w:p>
    <w:p w14:paraId="449ED265" w14:textId="1BDED886" w:rsidR="00C65BA2" w:rsidRDefault="00C65BA2" w:rsidP="61296DC6">
      <w:pPr>
        <w:ind w:left="20"/>
        <w:rPr>
          <w:rFonts w:asciiTheme="majorHAnsi" w:hAnsiTheme="majorHAnsi" w:cstheme="majorHAnsi"/>
          <w:b/>
          <w:bCs/>
          <w:u w:val="single"/>
        </w:rPr>
      </w:pPr>
      <w:r w:rsidRPr="00C65BA2">
        <w:rPr>
          <w:rFonts w:asciiTheme="majorHAnsi" w:hAnsiTheme="majorHAnsi" w:cstheme="majorHAnsi"/>
          <w:b/>
          <w:bCs/>
          <w:u w:val="single"/>
        </w:rPr>
        <w:drawing>
          <wp:inline distT="0" distB="0" distL="0" distR="0" wp14:anchorId="4F254C5E" wp14:editId="5A4253C9">
            <wp:extent cx="6645910" cy="5912485"/>
            <wp:effectExtent l="0" t="0" r="2540" b="0"/>
            <wp:docPr id="939616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16173" name=""/>
                    <pic:cNvPicPr/>
                  </pic:nvPicPr>
                  <pic:blipFill>
                    <a:blip r:embed="rId14"/>
                    <a:stretch>
                      <a:fillRect/>
                    </a:stretch>
                  </pic:blipFill>
                  <pic:spPr>
                    <a:xfrm>
                      <a:off x="0" y="0"/>
                      <a:ext cx="6645910" cy="5912485"/>
                    </a:xfrm>
                    <a:prstGeom prst="rect">
                      <a:avLst/>
                    </a:prstGeom>
                  </pic:spPr>
                </pic:pic>
              </a:graphicData>
            </a:graphic>
          </wp:inline>
        </w:drawing>
      </w:r>
    </w:p>
    <w:p w14:paraId="1DC5E328" w14:textId="4C4F9C55" w:rsidR="00C65BA2" w:rsidRDefault="00C65BA2" w:rsidP="00C65BA2">
      <w:pPr>
        <w:pStyle w:val="Heading3"/>
        <w:rPr>
          <w:rFonts w:asciiTheme="majorHAnsi" w:hAnsiTheme="majorHAnsi" w:cstheme="majorHAnsi"/>
          <w:b/>
          <w:bCs/>
          <w:color w:val="auto"/>
          <w:sz w:val="20"/>
          <w:szCs w:val="20"/>
          <w:u w:val="single"/>
        </w:rPr>
      </w:pPr>
      <w:r w:rsidRPr="388D9BA4">
        <w:rPr>
          <w:rFonts w:asciiTheme="majorHAnsi" w:hAnsiTheme="majorHAnsi" w:cstheme="majorBidi"/>
          <w:b/>
          <w:bCs/>
          <w:sz w:val="24"/>
          <w:szCs w:val="24"/>
          <w:lang w:val="en-US"/>
        </w:rPr>
        <w:t>72. The above table demonstrates payments due from September 2026 per course.</w:t>
      </w:r>
    </w:p>
    <w:p w14:paraId="0E1199B4" w14:textId="77777777" w:rsidR="00C65BA2" w:rsidRDefault="00C65BA2" w:rsidP="00C65BA2">
      <w:pPr>
        <w:pStyle w:val="Heading3"/>
        <w:rPr>
          <w:rFonts w:asciiTheme="majorHAnsi" w:hAnsiTheme="majorHAnsi" w:cstheme="majorHAnsi"/>
          <w:b/>
          <w:bCs/>
          <w:color w:val="auto"/>
          <w:sz w:val="20"/>
          <w:szCs w:val="20"/>
          <w:u w:val="single"/>
        </w:rPr>
      </w:pPr>
    </w:p>
    <w:p w14:paraId="0C8117DA" w14:textId="77777777" w:rsidR="00C65BA2" w:rsidRDefault="00C65BA2" w:rsidP="00C65BA2">
      <w:pPr>
        <w:pStyle w:val="Heading3"/>
        <w:rPr>
          <w:rFonts w:asciiTheme="majorHAnsi" w:hAnsiTheme="majorHAnsi" w:cstheme="majorHAnsi"/>
          <w:b/>
          <w:bCs/>
          <w:color w:val="auto"/>
          <w:sz w:val="20"/>
          <w:szCs w:val="20"/>
          <w:u w:val="single"/>
        </w:rPr>
      </w:pPr>
    </w:p>
    <w:p w14:paraId="43FAD1CD" w14:textId="77777777" w:rsidR="00C65BA2" w:rsidRDefault="00C65BA2" w:rsidP="00C65BA2">
      <w:pPr>
        <w:pStyle w:val="Heading3"/>
        <w:rPr>
          <w:rFonts w:asciiTheme="majorHAnsi" w:hAnsiTheme="majorHAnsi" w:cstheme="majorHAnsi"/>
          <w:b/>
          <w:bCs/>
          <w:color w:val="auto"/>
          <w:sz w:val="20"/>
          <w:szCs w:val="20"/>
          <w:u w:val="single"/>
        </w:rPr>
      </w:pPr>
    </w:p>
    <w:p w14:paraId="6F8E724E" w14:textId="77777777" w:rsidR="00C65BA2" w:rsidRDefault="00C65BA2" w:rsidP="00C65BA2"/>
    <w:p w14:paraId="6B91596F" w14:textId="77777777" w:rsidR="00C65BA2" w:rsidRPr="00C65BA2" w:rsidRDefault="00C65BA2" w:rsidP="00C65BA2"/>
    <w:p w14:paraId="5363E281" w14:textId="25AEF507" w:rsidR="00C65BA2" w:rsidRPr="000A505F" w:rsidRDefault="00C65BA2" w:rsidP="00C65BA2">
      <w:pPr>
        <w:pStyle w:val="Heading3"/>
        <w:rPr>
          <w:rFonts w:asciiTheme="majorHAnsi" w:hAnsiTheme="majorHAnsi" w:cstheme="majorHAnsi"/>
          <w:b/>
          <w:bCs/>
          <w:color w:val="auto"/>
          <w:sz w:val="20"/>
          <w:szCs w:val="20"/>
          <w:u w:val="single"/>
        </w:rPr>
      </w:pPr>
      <w:r>
        <w:rPr>
          <w:rFonts w:asciiTheme="majorHAnsi" w:hAnsiTheme="majorHAnsi" w:cstheme="majorHAnsi"/>
          <w:b/>
          <w:bCs/>
          <w:color w:val="auto"/>
          <w:sz w:val="20"/>
          <w:szCs w:val="20"/>
          <w:u w:val="single"/>
        </w:rPr>
        <w:lastRenderedPageBreak/>
        <w:t xml:space="preserve">6.3.1 </w:t>
      </w:r>
      <w:r w:rsidRPr="000A505F">
        <w:rPr>
          <w:rFonts w:asciiTheme="majorHAnsi" w:hAnsiTheme="majorHAnsi" w:cstheme="majorHAnsi"/>
          <w:b/>
          <w:bCs/>
          <w:color w:val="auto"/>
          <w:sz w:val="20"/>
          <w:szCs w:val="20"/>
          <w:u w:val="single"/>
        </w:rPr>
        <w:t xml:space="preserve">Table </w:t>
      </w:r>
      <w:r>
        <w:rPr>
          <w:rFonts w:asciiTheme="majorHAnsi" w:hAnsiTheme="majorHAnsi" w:cstheme="majorHAnsi"/>
          <w:b/>
          <w:bCs/>
          <w:color w:val="auto"/>
          <w:sz w:val="20"/>
          <w:szCs w:val="20"/>
          <w:u w:val="single"/>
        </w:rPr>
        <w:t>3</w:t>
      </w:r>
      <w:r w:rsidRPr="000A505F">
        <w:rPr>
          <w:rFonts w:asciiTheme="majorHAnsi" w:hAnsiTheme="majorHAnsi" w:cstheme="majorHAnsi"/>
          <w:b/>
          <w:bCs/>
          <w:color w:val="auto"/>
          <w:sz w:val="20"/>
          <w:szCs w:val="20"/>
          <w:u w:val="single"/>
        </w:rPr>
        <w:t>: ENTRY SEPTEMBER 2026:</w:t>
      </w:r>
    </w:p>
    <w:p w14:paraId="6917DC1B" w14:textId="77777777" w:rsidR="00C65BA2" w:rsidRPr="000A505F" w:rsidRDefault="00C65BA2" w:rsidP="61296DC6">
      <w:pPr>
        <w:ind w:left="20"/>
        <w:rPr>
          <w:rFonts w:asciiTheme="majorHAnsi" w:hAnsiTheme="majorHAnsi" w:cstheme="majorHAnsi"/>
          <w:b/>
          <w:bCs/>
          <w:u w:val="single"/>
        </w:rPr>
      </w:pPr>
    </w:p>
    <w:p w14:paraId="4E7E1B36" w14:textId="5E205A52" w:rsidR="00852176" w:rsidRPr="000A505F" w:rsidRDefault="00A06960" w:rsidP="61296DC6">
      <w:pPr>
        <w:ind w:left="20"/>
        <w:rPr>
          <w:rFonts w:asciiTheme="majorHAnsi" w:hAnsiTheme="majorHAnsi" w:cstheme="majorHAnsi"/>
          <w:b/>
          <w:bCs/>
          <w:u w:val="single"/>
        </w:rPr>
      </w:pPr>
      <w:r w:rsidRPr="000A505F">
        <w:rPr>
          <w:rFonts w:asciiTheme="majorHAnsi" w:hAnsiTheme="majorHAnsi" w:cstheme="majorHAnsi"/>
          <w:b/>
          <w:bCs/>
          <w:noProof/>
          <w:u w:val="single"/>
        </w:rPr>
        <w:drawing>
          <wp:inline distT="0" distB="0" distL="0" distR="0" wp14:anchorId="1A35EB83" wp14:editId="24F7E212">
            <wp:extent cx="6645910" cy="5674360"/>
            <wp:effectExtent l="0" t="0" r="2540" b="2540"/>
            <wp:docPr id="591276101" name="Picture 1" descr="A spreadsheet with numbers and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76101" name="Picture 1" descr="A spreadsheet with numbers and a number of numbers&#10;&#10;AI-generated content may be incorrect."/>
                    <pic:cNvPicPr/>
                  </pic:nvPicPr>
                  <pic:blipFill>
                    <a:blip r:embed="rId15"/>
                    <a:stretch>
                      <a:fillRect/>
                    </a:stretch>
                  </pic:blipFill>
                  <pic:spPr>
                    <a:xfrm>
                      <a:off x="0" y="0"/>
                      <a:ext cx="6645910" cy="5674360"/>
                    </a:xfrm>
                    <a:prstGeom prst="rect">
                      <a:avLst/>
                    </a:prstGeom>
                  </pic:spPr>
                </pic:pic>
              </a:graphicData>
            </a:graphic>
          </wp:inline>
        </w:drawing>
      </w:r>
    </w:p>
    <w:p w14:paraId="6DD6B5A6" w14:textId="77777777" w:rsidR="00852176" w:rsidRPr="000A505F" w:rsidRDefault="00852176" w:rsidP="61296DC6">
      <w:pPr>
        <w:ind w:left="20"/>
        <w:rPr>
          <w:rFonts w:asciiTheme="majorHAnsi" w:hAnsiTheme="majorHAnsi" w:cstheme="majorHAnsi"/>
          <w:b/>
          <w:bCs/>
          <w:u w:val="single"/>
        </w:rPr>
      </w:pPr>
    </w:p>
    <w:p w14:paraId="12EB9129" w14:textId="550C2E04" w:rsidR="00A06960" w:rsidRPr="000A505F" w:rsidRDefault="00A06960" w:rsidP="388D9BA4">
      <w:pPr>
        <w:rPr>
          <w:rFonts w:asciiTheme="majorHAnsi" w:hAnsiTheme="majorHAnsi" w:cstheme="majorBidi"/>
          <w:b/>
          <w:bCs/>
          <w:sz w:val="24"/>
          <w:szCs w:val="24"/>
          <w:lang w:val="en-US"/>
        </w:rPr>
      </w:pPr>
      <w:r w:rsidRPr="388D9BA4">
        <w:rPr>
          <w:rFonts w:asciiTheme="majorHAnsi" w:hAnsiTheme="majorHAnsi" w:cstheme="majorBidi"/>
          <w:b/>
          <w:bCs/>
          <w:sz w:val="24"/>
          <w:szCs w:val="24"/>
          <w:lang w:val="en-US"/>
        </w:rPr>
        <w:t>7</w:t>
      </w:r>
      <w:r w:rsidR="00C65BA2">
        <w:rPr>
          <w:rFonts w:asciiTheme="majorHAnsi" w:hAnsiTheme="majorHAnsi" w:cstheme="majorBidi"/>
          <w:b/>
          <w:bCs/>
          <w:sz w:val="24"/>
          <w:szCs w:val="24"/>
          <w:lang w:val="en-US"/>
        </w:rPr>
        <w:t>3</w:t>
      </w:r>
      <w:r w:rsidRPr="388D9BA4">
        <w:rPr>
          <w:rFonts w:asciiTheme="majorHAnsi" w:hAnsiTheme="majorHAnsi" w:cstheme="majorBidi"/>
          <w:b/>
          <w:bCs/>
          <w:sz w:val="24"/>
          <w:szCs w:val="24"/>
          <w:lang w:val="en-US"/>
        </w:rPr>
        <w:t>. The above table demonstrates payments due from September 2026 per course.</w:t>
      </w:r>
    </w:p>
    <w:p w14:paraId="5EE85CFB" w14:textId="77777777" w:rsidR="00852176" w:rsidRPr="000A505F" w:rsidRDefault="00852176">
      <w:pPr>
        <w:rPr>
          <w:rFonts w:asciiTheme="majorHAnsi" w:hAnsiTheme="majorHAnsi" w:cstheme="majorHAnsi"/>
          <w:b/>
          <w:bCs/>
          <w:u w:val="single"/>
        </w:rPr>
      </w:pPr>
      <w:r w:rsidRPr="000A505F">
        <w:rPr>
          <w:rFonts w:asciiTheme="majorHAnsi" w:hAnsiTheme="majorHAnsi" w:cstheme="majorHAnsi"/>
          <w:b/>
          <w:bCs/>
          <w:u w:val="single"/>
        </w:rPr>
        <w:br w:type="page"/>
      </w:r>
    </w:p>
    <w:p w14:paraId="3B381BDC" w14:textId="4B644435" w:rsidR="00B35C7E" w:rsidRPr="000A505F" w:rsidRDefault="000A505F" w:rsidP="00954877">
      <w:pPr>
        <w:pStyle w:val="Heading3"/>
        <w:rPr>
          <w:rFonts w:asciiTheme="majorHAnsi" w:hAnsiTheme="majorHAnsi" w:cstheme="majorHAnsi"/>
          <w:b/>
          <w:bCs/>
          <w:color w:val="auto"/>
          <w:sz w:val="20"/>
          <w:szCs w:val="20"/>
          <w:u w:val="single"/>
        </w:rPr>
      </w:pPr>
      <w:bookmarkStart w:id="16" w:name="_Toc228372641"/>
      <w:r>
        <w:rPr>
          <w:rFonts w:asciiTheme="majorHAnsi" w:hAnsiTheme="majorHAnsi" w:cstheme="majorHAnsi"/>
          <w:b/>
          <w:bCs/>
          <w:color w:val="auto"/>
          <w:sz w:val="20"/>
          <w:szCs w:val="20"/>
          <w:u w:val="single"/>
        </w:rPr>
        <w:lastRenderedPageBreak/>
        <w:t xml:space="preserve">6.3.2 </w:t>
      </w:r>
      <w:r w:rsidR="00954877" w:rsidRPr="000A505F">
        <w:rPr>
          <w:rFonts w:asciiTheme="majorHAnsi" w:hAnsiTheme="majorHAnsi" w:cstheme="majorHAnsi"/>
          <w:b/>
          <w:bCs/>
          <w:color w:val="auto"/>
          <w:sz w:val="20"/>
          <w:szCs w:val="20"/>
          <w:u w:val="single"/>
        </w:rPr>
        <w:t xml:space="preserve">Table </w:t>
      </w:r>
      <w:r w:rsidR="00C65BA2">
        <w:rPr>
          <w:rFonts w:asciiTheme="majorHAnsi" w:hAnsiTheme="majorHAnsi" w:cstheme="majorHAnsi"/>
          <w:b/>
          <w:bCs/>
          <w:color w:val="auto"/>
          <w:sz w:val="20"/>
          <w:szCs w:val="20"/>
          <w:u w:val="single"/>
        </w:rPr>
        <w:t>4</w:t>
      </w:r>
      <w:r w:rsidR="00954877" w:rsidRPr="000A505F">
        <w:rPr>
          <w:rFonts w:asciiTheme="majorHAnsi" w:hAnsiTheme="majorHAnsi" w:cstheme="majorHAnsi"/>
          <w:b/>
          <w:bCs/>
          <w:color w:val="auto"/>
          <w:sz w:val="20"/>
          <w:szCs w:val="20"/>
          <w:u w:val="single"/>
        </w:rPr>
        <w:t xml:space="preserve">: </w:t>
      </w:r>
      <w:r w:rsidR="00852176" w:rsidRPr="000A505F">
        <w:rPr>
          <w:rFonts w:asciiTheme="majorHAnsi" w:hAnsiTheme="majorHAnsi" w:cstheme="majorHAnsi"/>
          <w:b/>
          <w:bCs/>
          <w:color w:val="auto"/>
          <w:sz w:val="20"/>
          <w:szCs w:val="20"/>
          <w:u w:val="single"/>
        </w:rPr>
        <w:t>ENTRY SEPTEMBER 2025:</w:t>
      </w:r>
      <w:bookmarkEnd w:id="16"/>
    </w:p>
    <w:p w14:paraId="2E28BEFE" w14:textId="77777777" w:rsidR="00852176" w:rsidRPr="000A505F" w:rsidRDefault="00852176" w:rsidP="61296DC6">
      <w:pPr>
        <w:ind w:left="20"/>
        <w:rPr>
          <w:rFonts w:asciiTheme="majorHAnsi" w:hAnsiTheme="majorHAnsi" w:cstheme="majorHAnsi"/>
        </w:rPr>
      </w:pPr>
    </w:p>
    <w:p w14:paraId="1C679E8D" w14:textId="6B2315F7" w:rsidR="00852176" w:rsidRPr="000A505F" w:rsidRDefault="00852176" w:rsidP="61296DC6">
      <w:pPr>
        <w:ind w:left="20"/>
        <w:rPr>
          <w:rFonts w:asciiTheme="majorHAnsi" w:hAnsiTheme="majorHAnsi" w:cstheme="majorHAnsi"/>
        </w:rPr>
      </w:pPr>
      <w:r w:rsidRPr="000A505F">
        <w:rPr>
          <w:rFonts w:asciiTheme="majorHAnsi" w:hAnsiTheme="majorHAnsi" w:cstheme="majorHAnsi"/>
          <w:noProof/>
        </w:rPr>
        <w:drawing>
          <wp:inline distT="0" distB="0" distL="0" distR="0" wp14:anchorId="3C0EA41C" wp14:editId="498A11E3">
            <wp:extent cx="6645910" cy="5735955"/>
            <wp:effectExtent l="0" t="0" r="2540" b="0"/>
            <wp:docPr id="1101692955"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92955" name="Picture 1" descr="A screenshot of a spreadsheet&#10;&#10;AI-generated content may be incorrect."/>
                    <pic:cNvPicPr/>
                  </pic:nvPicPr>
                  <pic:blipFill>
                    <a:blip r:embed="rId16"/>
                    <a:stretch>
                      <a:fillRect/>
                    </a:stretch>
                  </pic:blipFill>
                  <pic:spPr>
                    <a:xfrm>
                      <a:off x="0" y="0"/>
                      <a:ext cx="6645910" cy="5735955"/>
                    </a:xfrm>
                    <a:prstGeom prst="rect">
                      <a:avLst/>
                    </a:prstGeom>
                  </pic:spPr>
                </pic:pic>
              </a:graphicData>
            </a:graphic>
          </wp:inline>
        </w:drawing>
      </w:r>
    </w:p>
    <w:p w14:paraId="7CE6FACB" w14:textId="77777777" w:rsidR="00852176" w:rsidRPr="000A505F" w:rsidRDefault="00852176">
      <w:pPr>
        <w:rPr>
          <w:rFonts w:asciiTheme="majorHAnsi" w:hAnsiTheme="majorHAnsi" w:cstheme="majorHAnsi"/>
          <w:b/>
          <w:bCs/>
          <w:sz w:val="24"/>
          <w:szCs w:val="24"/>
          <w:u w:val="single"/>
        </w:rPr>
      </w:pPr>
    </w:p>
    <w:p w14:paraId="30D3330C" w14:textId="07927164" w:rsidR="00852176" w:rsidRPr="000A505F" w:rsidRDefault="00A06960" w:rsidP="388D9BA4">
      <w:pPr>
        <w:rPr>
          <w:rFonts w:asciiTheme="majorHAnsi" w:hAnsiTheme="majorHAnsi" w:cstheme="majorBidi"/>
          <w:b/>
          <w:bCs/>
          <w:sz w:val="24"/>
          <w:szCs w:val="24"/>
          <w:lang w:val="en-US"/>
        </w:rPr>
      </w:pPr>
      <w:r w:rsidRPr="388D9BA4">
        <w:rPr>
          <w:rFonts w:asciiTheme="majorHAnsi" w:hAnsiTheme="majorHAnsi" w:cstheme="majorBidi"/>
          <w:b/>
          <w:bCs/>
          <w:sz w:val="24"/>
          <w:szCs w:val="24"/>
          <w:lang w:val="en-US"/>
        </w:rPr>
        <w:t>7</w:t>
      </w:r>
      <w:r w:rsidR="00C65BA2">
        <w:rPr>
          <w:rFonts w:asciiTheme="majorHAnsi" w:hAnsiTheme="majorHAnsi" w:cstheme="majorBidi"/>
          <w:b/>
          <w:bCs/>
          <w:sz w:val="24"/>
          <w:szCs w:val="24"/>
          <w:lang w:val="en-US"/>
        </w:rPr>
        <w:t>4</w:t>
      </w:r>
      <w:r w:rsidRPr="388D9BA4">
        <w:rPr>
          <w:rFonts w:asciiTheme="majorHAnsi" w:hAnsiTheme="majorHAnsi" w:cstheme="majorBidi"/>
          <w:b/>
          <w:bCs/>
          <w:sz w:val="24"/>
          <w:szCs w:val="24"/>
          <w:lang w:val="en-US"/>
        </w:rPr>
        <w:t xml:space="preserve">. </w:t>
      </w:r>
      <w:r w:rsidR="00852176" w:rsidRPr="388D9BA4">
        <w:rPr>
          <w:rFonts w:asciiTheme="majorHAnsi" w:hAnsiTheme="majorHAnsi" w:cstheme="majorBidi"/>
          <w:b/>
          <w:bCs/>
          <w:sz w:val="24"/>
          <w:szCs w:val="24"/>
          <w:lang w:val="en-US"/>
        </w:rPr>
        <w:t>The above table demonstrates payments due from September 2025</w:t>
      </w:r>
      <w:r w:rsidRPr="388D9BA4">
        <w:rPr>
          <w:rFonts w:asciiTheme="majorHAnsi" w:hAnsiTheme="majorHAnsi" w:cstheme="majorBidi"/>
          <w:b/>
          <w:bCs/>
          <w:sz w:val="24"/>
          <w:szCs w:val="24"/>
          <w:lang w:val="en-US"/>
        </w:rPr>
        <w:t xml:space="preserve"> per course</w:t>
      </w:r>
      <w:r w:rsidR="00852176" w:rsidRPr="388D9BA4">
        <w:rPr>
          <w:rFonts w:asciiTheme="majorHAnsi" w:hAnsiTheme="majorHAnsi" w:cstheme="majorBidi"/>
          <w:b/>
          <w:bCs/>
          <w:sz w:val="24"/>
          <w:szCs w:val="24"/>
          <w:lang w:val="en-US"/>
        </w:rPr>
        <w:t>.</w:t>
      </w:r>
    </w:p>
    <w:p w14:paraId="51008200" w14:textId="1343F323" w:rsidR="00852176" w:rsidRPr="000A505F" w:rsidRDefault="00852176">
      <w:pPr>
        <w:rPr>
          <w:rFonts w:asciiTheme="majorHAnsi" w:hAnsiTheme="majorHAnsi" w:cstheme="majorHAnsi"/>
          <w:b/>
          <w:bCs/>
          <w:sz w:val="24"/>
          <w:szCs w:val="24"/>
        </w:rPr>
      </w:pPr>
      <w:r w:rsidRPr="000A505F">
        <w:rPr>
          <w:rFonts w:asciiTheme="majorHAnsi" w:hAnsiTheme="majorHAnsi" w:cstheme="majorHAnsi"/>
          <w:b/>
          <w:bCs/>
          <w:sz w:val="24"/>
          <w:szCs w:val="24"/>
        </w:rPr>
        <w:br w:type="page"/>
      </w:r>
    </w:p>
    <w:p w14:paraId="14C6E9B4" w14:textId="1CA7F735" w:rsidR="00F81C1E" w:rsidRPr="000A505F" w:rsidRDefault="00A06960" w:rsidP="008A524C">
      <w:pPr>
        <w:pStyle w:val="Heading2"/>
        <w:rPr>
          <w:rFonts w:asciiTheme="majorHAnsi" w:hAnsiTheme="majorHAnsi" w:cstheme="majorHAnsi"/>
          <w:b/>
          <w:bCs/>
          <w:sz w:val="24"/>
          <w:szCs w:val="24"/>
          <w:u w:val="single"/>
        </w:rPr>
      </w:pPr>
      <w:bookmarkStart w:id="17" w:name="_Toc228372642"/>
      <w:r w:rsidRPr="000A505F">
        <w:rPr>
          <w:rFonts w:asciiTheme="majorHAnsi" w:hAnsiTheme="majorHAnsi" w:cstheme="majorHAnsi"/>
          <w:b/>
          <w:bCs/>
          <w:sz w:val="24"/>
          <w:szCs w:val="24"/>
          <w:u w:val="single"/>
        </w:rPr>
        <w:lastRenderedPageBreak/>
        <w:t>6.4</w:t>
      </w:r>
      <w:r w:rsidR="008A524C" w:rsidRPr="000A505F">
        <w:rPr>
          <w:rFonts w:asciiTheme="majorHAnsi" w:hAnsiTheme="majorHAnsi" w:cstheme="majorHAnsi"/>
          <w:b/>
          <w:bCs/>
          <w:sz w:val="24"/>
          <w:szCs w:val="24"/>
          <w:u w:val="single"/>
        </w:rPr>
        <w:t xml:space="preserve"> Fee Payment Terms</w:t>
      </w:r>
      <w:r w:rsidR="007131D1" w:rsidRPr="000A505F">
        <w:rPr>
          <w:rFonts w:asciiTheme="majorHAnsi" w:hAnsiTheme="majorHAnsi" w:cstheme="majorHAnsi"/>
          <w:b/>
          <w:bCs/>
          <w:sz w:val="24"/>
          <w:szCs w:val="24"/>
          <w:u w:val="single"/>
        </w:rPr>
        <w:t xml:space="preserve"> (Private Sector Fees)</w:t>
      </w:r>
      <w:bookmarkEnd w:id="17"/>
    </w:p>
    <w:p w14:paraId="2E006A85" w14:textId="705F4833" w:rsidR="00F81C1E" w:rsidRPr="000A505F" w:rsidRDefault="00A06960" w:rsidP="61296DC6">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rPr>
        <w:t>7</w:t>
      </w:r>
      <w:r w:rsidR="00C65BA2">
        <w:rPr>
          <w:rFonts w:asciiTheme="majorHAnsi" w:hAnsiTheme="majorHAnsi" w:cstheme="majorHAnsi"/>
        </w:rPr>
        <w:t>5</w:t>
      </w:r>
      <w:r w:rsidRPr="000A505F">
        <w:rPr>
          <w:rFonts w:asciiTheme="majorHAnsi" w:hAnsiTheme="majorHAnsi" w:cstheme="majorHAnsi"/>
        </w:rPr>
        <w:t>.</w:t>
      </w:r>
      <w:r w:rsidRPr="000A505F">
        <w:rPr>
          <w:rFonts w:asciiTheme="majorHAnsi" w:hAnsiTheme="majorHAnsi" w:cstheme="majorHAnsi"/>
        </w:rPr>
        <w:tab/>
      </w:r>
      <w:r w:rsidR="00462C8A" w:rsidRPr="000A505F">
        <w:rPr>
          <w:rFonts w:asciiTheme="majorHAnsi" w:hAnsiTheme="majorHAnsi" w:cstheme="majorHAnsi"/>
          <w:lang w:val="en-US"/>
        </w:rPr>
        <w:t xml:space="preserve">Fee and funding details are based on the start date of </w:t>
      </w:r>
      <w:r w:rsidRPr="000A505F">
        <w:rPr>
          <w:rFonts w:asciiTheme="majorHAnsi" w:hAnsiTheme="majorHAnsi" w:cstheme="majorHAnsi"/>
          <w:lang w:val="en-US"/>
        </w:rPr>
        <w:t xml:space="preserve">the </w:t>
      </w:r>
      <w:r w:rsidR="007131D1" w:rsidRPr="000A505F">
        <w:rPr>
          <w:rFonts w:asciiTheme="majorHAnsi" w:hAnsiTheme="majorHAnsi" w:cstheme="majorHAnsi"/>
          <w:lang w:val="en-US"/>
        </w:rPr>
        <w:t>student’s</w:t>
      </w:r>
      <w:r w:rsidR="00462C8A" w:rsidRPr="000A505F">
        <w:rPr>
          <w:rFonts w:asciiTheme="majorHAnsi" w:hAnsiTheme="majorHAnsi" w:cstheme="majorHAnsi"/>
          <w:lang w:val="en-US"/>
        </w:rPr>
        <w:t xml:space="preserve"> programme of study as set out in </w:t>
      </w:r>
      <w:r w:rsidRPr="000A505F">
        <w:rPr>
          <w:rFonts w:asciiTheme="majorHAnsi" w:hAnsiTheme="majorHAnsi" w:cstheme="majorHAnsi"/>
          <w:lang w:val="en-US"/>
        </w:rPr>
        <w:t>their</w:t>
      </w:r>
      <w:r w:rsidR="00462C8A" w:rsidRPr="000A505F">
        <w:rPr>
          <w:rFonts w:asciiTheme="majorHAnsi" w:hAnsiTheme="majorHAnsi" w:cstheme="majorHAnsi"/>
          <w:lang w:val="en-US"/>
        </w:rPr>
        <w:t xml:space="preserve"> offer letter.</w:t>
      </w:r>
    </w:p>
    <w:p w14:paraId="6DB5CE31" w14:textId="4DAD0B9B" w:rsidR="007131D1" w:rsidRPr="000A505F" w:rsidRDefault="00A06960" w:rsidP="007131D1">
      <w:pPr>
        <w:spacing w:after="100" w:line="252" w:lineRule="auto"/>
        <w:ind w:left="720" w:hanging="720"/>
        <w:jc w:val="both"/>
        <w:rPr>
          <w:rFonts w:asciiTheme="majorHAnsi" w:hAnsiTheme="majorHAnsi" w:cstheme="majorHAnsi"/>
          <w:b/>
          <w:bCs/>
          <w:lang w:val="en-US"/>
        </w:rPr>
      </w:pPr>
      <w:r w:rsidRPr="000A505F">
        <w:rPr>
          <w:rFonts w:asciiTheme="majorHAnsi" w:hAnsiTheme="majorHAnsi" w:cstheme="majorHAnsi"/>
          <w:lang w:val="en-US"/>
        </w:rPr>
        <w:t>7</w:t>
      </w:r>
      <w:r w:rsidR="00C65BA2">
        <w:rPr>
          <w:rFonts w:asciiTheme="majorHAnsi" w:hAnsiTheme="majorHAnsi" w:cstheme="majorHAnsi"/>
          <w:lang w:val="en-US"/>
        </w:rPr>
        <w:t>6</w:t>
      </w:r>
      <w:r w:rsidRPr="000A505F">
        <w:rPr>
          <w:rFonts w:asciiTheme="majorHAnsi" w:hAnsiTheme="majorHAnsi" w:cstheme="majorHAnsi"/>
          <w:lang w:val="en-US"/>
        </w:rPr>
        <w:t>.</w:t>
      </w:r>
      <w:r w:rsidRPr="000A505F">
        <w:rPr>
          <w:rFonts w:asciiTheme="majorHAnsi" w:hAnsiTheme="majorHAnsi" w:cstheme="majorHAnsi"/>
          <w:lang w:val="en-US"/>
        </w:rPr>
        <w:tab/>
      </w:r>
      <w:r w:rsidR="007131D1" w:rsidRPr="000A505F">
        <w:rPr>
          <w:rFonts w:asciiTheme="majorHAnsi" w:hAnsiTheme="majorHAnsi" w:cstheme="majorHAnsi"/>
          <w:lang w:val="en-US"/>
        </w:rPr>
        <w:t xml:space="preserve">It is the student’s responsibility to make sure that the private sector fees, deposit (if applicable), or other expenses relating to the programme are </w:t>
      </w:r>
      <w:r w:rsidR="00B82176" w:rsidRPr="000A505F">
        <w:rPr>
          <w:rFonts w:asciiTheme="majorHAnsi" w:hAnsiTheme="majorHAnsi" w:cstheme="majorHAnsi"/>
          <w:lang w:val="en-US"/>
        </w:rPr>
        <w:t xml:space="preserve">up to </w:t>
      </w:r>
      <w:proofErr w:type="gramStart"/>
      <w:r w:rsidR="00B82176" w:rsidRPr="000A505F">
        <w:rPr>
          <w:rFonts w:asciiTheme="majorHAnsi" w:hAnsiTheme="majorHAnsi" w:cstheme="majorHAnsi"/>
          <w:lang w:val="en-US"/>
        </w:rPr>
        <w:t>date, and</w:t>
      </w:r>
      <w:proofErr w:type="gramEnd"/>
      <w:r w:rsidR="00B82176" w:rsidRPr="000A505F">
        <w:rPr>
          <w:rFonts w:asciiTheme="majorHAnsi" w:hAnsiTheme="majorHAnsi" w:cstheme="majorHAnsi"/>
          <w:lang w:val="en-US"/>
        </w:rPr>
        <w:t xml:space="preserve"> therefore are </w:t>
      </w:r>
      <w:r w:rsidR="007131D1" w:rsidRPr="000A505F">
        <w:rPr>
          <w:rFonts w:asciiTheme="majorHAnsi" w:hAnsiTheme="majorHAnsi" w:cstheme="majorHAnsi"/>
          <w:lang w:val="en-US"/>
        </w:rPr>
        <w:t xml:space="preserve">paid in full and on time. </w:t>
      </w:r>
      <w:r w:rsidR="007131D1" w:rsidRPr="000A505F">
        <w:rPr>
          <w:rFonts w:asciiTheme="majorHAnsi" w:hAnsiTheme="majorHAnsi" w:cstheme="majorHAnsi"/>
          <w:b/>
          <w:bCs/>
          <w:lang w:val="en-US"/>
        </w:rPr>
        <w:t>EDA’s contract is with the student.</w:t>
      </w:r>
      <w:r w:rsidR="00E32EC4" w:rsidRPr="000A505F">
        <w:rPr>
          <w:rFonts w:asciiTheme="majorHAnsi" w:hAnsiTheme="majorHAnsi" w:cstheme="majorHAnsi"/>
          <w:b/>
          <w:bCs/>
          <w:lang w:val="en-US"/>
        </w:rPr>
        <w:t xml:space="preserve"> </w:t>
      </w:r>
      <w:r w:rsidR="00E32EC4" w:rsidRPr="000A505F">
        <w:rPr>
          <w:rFonts w:asciiTheme="majorHAnsi" w:hAnsiTheme="majorHAnsi" w:cstheme="majorHAnsi"/>
          <w:b/>
          <w:bCs/>
        </w:rPr>
        <w:t>Where a third party (such as a parent or guardian) pays fees on behalf of a student, the student remains contractually liable for the full balance of fees owed.</w:t>
      </w:r>
    </w:p>
    <w:p w14:paraId="1BC81F3F" w14:textId="487DE3CF" w:rsidR="00B82176" w:rsidRPr="000A505F" w:rsidRDefault="00B82176" w:rsidP="007131D1">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rPr>
        <w:t>7</w:t>
      </w:r>
      <w:r w:rsidR="00C65BA2">
        <w:rPr>
          <w:rFonts w:asciiTheme="majorHAnsi" w:hAnsiTheme="majorHAnsi" w:cstheme="majorHAnsi"/>
        </w:rPr>
        <w:t>7</w:t>
      </w:r>
      <w:r w:rsidRPr="000A505F">
        <w:rPr>
          <w:rFonts w:asciiTheme="majorHAnsi" w:hAnsiTheme="majorHAnsi" w:cstheme="majorHAnsi"/>
        </w:rPr>
        <w:t>.</w:t>
      </w:r>
      <w:r w:rsidRPr="000A505F">
        <w:rPr>
          <w:rFonts w:asciiTheme="majorHAnsi" w:hAnsiTheme="majorHAnsi" w:cstheme="majorHAnsi"/>
        </w:rPr>
        <w:tab/>
        <w:t xml:space="preserve">The private sector deposit is non-refundable unless a place </w:t>
      </w:r>
      <w:proofErr w:type="gramStart"/>
      <w:r w:rsidRPr="000A505F">
        <w:rPr>
          <w:rFonts w:asciiTheme="majorHAnsi" w:hAnsiTheme="majorHAnsi" w:cstheme="majorHAnsi"/>
        </w:rPr>
        <w:t>is not</w:t>
      </w:r>
      <w:proofErr w:type="gramEnd"/>
      <w:r w:rsidRPr="000A505F">
        <w:rPr>
          <w:rFonts w:asciiTheme="majorHAnsi" w:hAnsiTheme="majorHAnsi" w:cstheme="majorHAnsi"/>
        </w:rPr>
        <w:t xml:space="preserve"> granted to you and subject to your cooling-off rights as provided for earlier in this policy.</w:t>
      </w:r>
    </w:p>
    <w:p w14:paraId="610338C5" w14:textId="713297F5" w:rsidR="00F81C1E" w:rsidRPr="000A505F" w:rsidRDefault="007131D1" w:rsidP="61296DC6">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lang w:val="en-US"/>
        </w:rPr>
        <w:t>7</w:t>
      </w:r>
      <w:r w:rsidR="00C65BA2">
        <w:rPr>
          <w:rFonts w:asciiTheme="majorHAnsi" w:hAnsiTheme="majorHAnsi" w:cstheme="majorHAnsi"/>
          <w:lang w:val="en-US"/>
        </w:rPr>
        <w:t>8</w:t>
      </w:r>
      <w:r w:rsidRPr="000A505F">
        <w:rPr>
          <w:rFonts w:asciiTheme="majorHAnsi" w:hAnsiTheme="majorHAnsi" w:cstheme="majorHAnsi"/>
          <w:lang w:val="en-US"/>
        </w:rPr>
        <w:t>.</w:t>
      </w:r>
      <w:r w:rsidRPr="000A505F">
        <w:rPr>
          <w:rFonts w:asciiTheme="majorHAnsi" w:hAnsiTheme="majorHAnsi" w:cstheme="majorHAnsi"/>
          <w:lang w:val="en-US"/>
        </w:rPr>
        <w:tab/>
      </w:r>
      <w:r w:rsidR="00A06960" w:rsidRPr="000A505F">
        <w:rPr>
          <w:rFonts w:asciiTheme="majorHAnsi" w:hAnsiTheme="majorHAnsi" w:cstheme="majorHAnsi"/>
          <w:lang w:val="en-US"/>
        </w:rPr>
        <w:t>EDA</w:t>
      </w:r>
      <w:r w:rsidR="00462C8A" w:rsidRPr="000A505F">
        <w:rPr>
          <w:rFonts w:asciiTheme="majorHAnsi" w:hAnsiTheme="majorHAnsi" w:cstheme="majorHAnsi"/>
          <w:lang w:val="en-US"/>
        </w:rPr>
        <w:t xml:space="preserve"> </w:t>
      </w:r>
      <w:r w:rsidRPr="000A505F">
        <w:rPr>
          <w:rFonts w:asciiTheme="majorHAnsi" w:hAnsiTheme="majorHAnsi" w:cstheme="majorHAnsi"/>
          <w:lang w:val="en-US"/>
        </w:rPr>
        <w:t xml:space="preserve">private sector </w:t>
      </w:r>
      <w:r w:rsidR="00462C8A" w:rsidRPr="000A505F">
        <w:rPr>
          <w:rFonts w:asciiTheme="majorHAnsi" w:hAnsiTheme="majorHAnsi" w:cstheme="majorHAnsi"/>
          <w:lang w:val="en-US"/>
        </w:rPr>
        <w:t xml:space="preserve">fees may increase each year due to </w:t>
      </w:r>
      <w:proofErr w:type="gramStart"/>
      <w:r w:rsidR="00462C8A" w:rsidRPr="000A505F">
        <w:rPr>
          <w:rFonts w:asciiTheme="majorHAnsi" w:hAnsiTheme="majorHAnsi" w:cstheme="majorHAnsi"/>
          <w:lang w:val="en-US"/>
        </w:rPr>
        <w:t>inflationary</w:t>
      </w:r>
      <w:proofErr w:type="gramEnd"/>
      <w:r w:rsidR="00462C8A" w:rsidRPr="000A505F">
        <w:rPr>
          <w:rFonts w:asciiTheme="majorHAnsi" w:hAnsiTheme="majorHAnsi" w:cstheme="majorHAnsi"/>
          <w:lang w:val="en-US"/>
        </w:rPr>
        <w:t xml:space="preserve"> and other pressures. </w:t>
      </w:r>
      <w:r w:rsidR="00A06960" w:rsidRPr="000A505F">
        <w:rPr>
          <w:rFonts w:asciiTheme="majorHAnsi" w:hAnsiTheme="majorHAnsi" w:cstheme="majorHAnsi"/>
          <w:lang w:val="en-US"/>
        </w:rPr>
        <w:t>Students</w:t>
      </w:r>
      <w:r w:rsidR="00462C8A" w:rsidRPr="000A505F">
        <w:rPr>
          <w:rFonts w:asciiTheme="majorHAnsi" w:hAnsiTheme="majorHAnsi" w:cstheme="majorHAnsi"/>
          <w:lang w:val="en-US"/>
        </w:rPr>
        <w:t xml:space="preserve"> are advised to check the</w:t>
      </w:r>
      <w:r w:rsidRPr="000A505F">
        <w:rPr>
          <w:rFonts w:asciiTheme="majorHAnsi" w:hAnsiTheme="majorHAnsi" w:cstheme="majorHAnsi"/>
          <w:lang w:val="en-US"/>
        </w:rPr>
        <w:t xml:space="preserve"> private sector</w:t>
      </w:r>
      <w:r w:rsidR="00462C8A" w:rsidRPr="000A505F">
        <w:rPr>
          <w:rFonts w:asciiTheme="majorHAnsi" w:hAnsiTheme="majorHAnsi" w:cstheme="majorHAnsi"/>
          <w:lang w:val="en-US"/>
        </w:rPr>
        <w:t xml:space="preserve"> fee for each year of </w:t>
      </w:r>
      <w:r w:rsidR="00A06960" w:rsidRPr="000A505F">
        <w:rPr>
          <w:rFonts w:asciiTheme="majorHAnsi" w:hAnsiTheme="majorHAnsi" w:cstheme="majorHAnsi"/>
          <w:lang w:val="en-US"/>
        </w:rPr>
        <w:t>their</w:t>
      </w:r>
      <w:r w:rsidR="00462C8A" w:rsidRPr="000A505F">
        <w:rPr>
          <w:rFonts w:asciiTheme="majorHAnsi" w:hAnsiTheme="majorHAnsi" w:cstheme="majorHAnsi"/>
          <w:lang w:val="en-US"/>
        </w:rPr>
        <w:t xml:space="preserve"> programme of study.</w:t>
      </w:r>
      <w:r w:rsidR="00E32EC4" w:rsidRPr="000A505F">
        <w:rPr>
          <w:rFonts w:asciiTheme="majorHAnsi" w:hAnsiTheme="majorHAnsi" w:cstheme="majorHAnsi"/>
          <w:lang w:val="en-US"/>
        </w:rPr>
        <w:t xml:space="preserve"> </w:t>
      </w:r>
      <w:r w:rsidR="00E32EC4" w:rsidRPr="000A505F">
        <w:rPr>
          <w:rFonts w:asciiTheme="majorHAnsi" w:hAnsiTheme="majorHAnsi" w:cstheme="majorHAnsi"/>
        </w:rPr>
        <w:t xml:space="preserve">Annual fee increases </w:t>
      </w:r>
      <w:r w:rsidR="00BB6B07">
        <w:rPr>
          <w:rFonts w:asciiTheme="majorHAnsi" w:hAnsiTheme="majorHAnsi" w:cstheme="majorHAnsi"/>
        </w:rPr>
        <w:t xml:space="preserve">for existing students </w:t>
      </w:r>
      <w:r w:rsidR="00E32EC4" w:rsidRPr="000A505F">
        <w:rPr>
          <w:rFonts w:asciiTheme="majorHAnsi" w:hAnsiTheme="majorHAnsi" w:cstheme="majorHAnsi"/>
        </w:rPr>
        <w:t>will not exceed the UK Consumer Price Index (CPI) plus 3%, unless justified by exceptional circumstances.</w:t>
      </w:r>
    </w:p>
    <w:p w14:paraId="424E1B6B" w14:textId="0819B8A6" w:rsidR="00A06960" w:rsidRPr="000A505F" w:rsidRDefault="00A06960" w:rsidP="61296DC6">
      <w:pPr>
        <w:spacing w:after="100" w:line="252" w:lineRule="auto"/>
        <w:ind w:left="720" w:hanging="720"/>
        <w:jc w:val="both"/>
        <w:rPr>
          <w:rFonts w:asciiTheme="majorHAnsi" w:hAnsiTheme="majorHAnsi" w:cstheme="majorHAnsi"/>
          <w:highlight w:val="white"/>
          <w:lang w:val="en-US"/>
        </w:rPr>
      </w:pPr>
      <w:r w:rsidRPr="000A505F">
        <w:rPr>
          <w:rFonts w:asciiTheme="majorHAnsi" w:hAnsiTheme="majorHAnsi" w:cstheme="majorHAnsi"/>
          <w:lang w:val="en-US"/>
        </w:rPr>
        <w:t>7</w:t>
      </w:r>
      <w:r w:rsidR="00C65BA2">
        <w:rPr>
          <w:rFonts w:asciiTheme="majorHAnsi" w:hAnsiTheme="majorHAnsi" w:cstheme="majorHAnsi"/>
          <w:lang w:val="en-US"/>
        </w:rPr>
        <w:t>9</w:t>
      </w:r>
      <w:r w:rsidRPr="000A505F">
        <w:rPr>
          <w:rFonts w:asciiTheme="majorHAnsi" w:hAnsiTheme="majorHAnsi" w:cstheme="majorHAnsi"/>
          <w:lang w:val="en-US"/>
        </w:rPr>
        <w:t>.</w:t>
      </w:r>
      <w:r w:rsidRPr="000A505F">
        <w:rPr>
          <w:rFonts w:asciiTheme="majorHAnsi" w:hAnsiTheme="majorHAnsi" w:cstheme="majorHAnsi"/>
          <w:lang w:val="en-US"/>
        </w:rPr>
        <w:tab/>
        <w:t>Students are</w:t>
      </w:r>
      <w:r w:rsidR="00462C8A" w:rsidRPr="000A505F">
        <w:rPr>
          <w:rFonts w:asciiTheme="majorHAnsi" w:hAnsiTheme="majorHAnsi" w:cstheme="majorHAnsi"/>
          <w:lang w:val="en-US"/>
        </w:rPr>
        <w:t xml:space="preserve"> expected to pay </w:t>
      </w:r>
      <w:r w:rsidR="007131D1" w:rsidRPr="000A505F">
        <w:rPr>
          <w:rFonts w:asciiTheme="majorHAnsi" w:hAnsiTheme="majorHAnsi" w:cstheme="majorHAnsi"/>
          <w:lang w:val="en-US"/>
        </w:rPr>
        <w:t xml:space="preserve">the private sector fees </w:t>
      </w:r>
      <w:r w:rsidR="00462C8A" w:rsidRPr="000A505F">
        <w:rPr>
          <w:rFonts w:asciiTheme="majorHAnsi" w:hAnsiTheme="majorHAnsi" w:cstheme="majorHAnsi"/>
          <w:lang w:val="en-US"/>
        </w:rPr>
        <w:t xml:space="preserve">in accordance with payment due dates set out in </w:t>
      </w:r>
      <w:r w:rsidRPr="000A505F">
        <w:rPr>
          <w:rFonts w:asciiTheme="majorHAnsi" w:hAnsiTheme="majorHAnsi" w:cstheme="majorHAnsi"/>
          <w:lang w:val="en-US"/>
        </w:rPr>
        <w:t>their</w:t>
      </w:r>
      <w:r w:rsidR="00462C8A" w:rsidRPr="000A505F">
        <w:rPr>
          <w:rFonts w:asciiTheme="majorHAnsi" w:hAnsiTheme="majorHAnsi" w:cstheme="majorHAnsi"/>
          <w:lang w:val="en-US"/>
        </w:rPr>
        <w:t xml:space="preserve"> offer pack, unless </w:t>
      </w:r>
      <w:r w:rsidRPr="000A505F">
        <w:rPr>
          <w:rFonts w:asciiTheme="majorHAnsi" w:hAnsiTheme="majorHAnsi" w:cstheme="majorHAnsi"/>
          <w:lang w:val="en-US"/>
        </w:rPr>
        <w:t>they</w:t>
      </w:r>
      <w:r w:rsidR="00462C8A" w:rsidRPr="000A505F">
        <w:rPr>
          <w:rFonts w:asciiTheme="majorHAnsi" w:hAnsiTheme="majorHAnsi" w:cstheme="majorHAnsi"/>
          <w:lang w:val="en-US"/>
        </w:rPr>
        <w:t xml:space="preserve"> have come to a formal arrangement with </w:t>
      </w:r>
      <w:r w:rsidRPr="000A505F">
        <w:rPr>
          <w:rFonts w:asciiTheme="majorHAnsi" w:hAnsiTheme="majorHAnsi" w:cstheme="majorHAnsi"/>
          <w:lang w:val="en-US"/>
        </w:rPr>
        <w:t>EDA</w:t>
      </w:r>
      <w:r w:rsidR="00462C8A" w:rsidRPr="000A505F">
        <w:rPr>
          <w:rFonts w:asciiTheme="majorHAnsi" w:hAnsiTheme="majorHAnsi" w:cstheme="majorHAnsi"/>
          <w:lang w:val="en-US"/>
        </w:rPr>
        <w:t xml:space="preserve"> in writing to pay in more regular instalments or have a pre-agreed payment plan.</w:t>
      </w:r>
      <w:r w:rsidR="00462C8A" w:rsidRPr="000A505F">
        <w:rPr>
          <w:rFonts w:asciiTheme="majorHAnsi" w:hAnsiTheme="majorHAnsi" w:cstheme="majorHAnsi"/>
          <w:highlight w:val="white"/>
          <w:lang w:val="en-US"/>
        </w:rPr>
        <w:t xml:space="preserve"> </w:t>
      </w:r>
    </w:p>
    <w:p w14:paraId="53A5D035" w14:textId="6BD97FCB" w:rsidR="00F81C1E" w:rsidRPr="000A505F" w:rsidRDefault="00C65BA2" w:rsidP="61296DC6">
      <w:pPr>
        <w:spacing w:after="100" w:line="252" w:lineRule="auto"/>
        <w:ind w:left="720" w:hanging="720"/>
        <w:jc w:val="both"/>
        <w:rPr>
          <w:rFonts w:asciiTheme="majorHAnsi" w:hAnsiTheme="majorHAnsi" w:cstheme="majorHAnsi"/>
          <w:highlight w:val="white"/>
          <w:lang w:val="en-US"/>
        </w:rPr>
      </w:pPr>
      <w:r>
        <w:rPr>
          <w:rFonts w:asciiTheme="majorHAnsi" w:hAnsiTheme="majorHAnsi" w:cstheme="majorHAnsi"/>
          <w:highlight w:val="white"/>
          <w:lang w:val="en-US"/>
        </w:rPr>
        <w:t>80</w:t>
      </w:r>
      <w:r w:rsidR="00A06960" w:rsidRPr="000A505F">
        <w:rPr>
          <w:rFonts w:asciiTheme="majorHAnsi" w:hAnsiTheme="majorHAnsi" w:cstheme="majorHAnsi"/>
          <w:highlight w:val="white"/>
          <w:lang w:val="en-US"/>
        </w:rPr>
        <w:t>.</w:t>
      </w:r>
      <w:r w:rsidR="00A06960" w:rsidRPr="000A505F">
        <w:rPr>
          <w:rFonts w:asciiTheme="majorHAnsi" w:hAnsiTheme="majorHAnsi" w:cstheme="majorHAnsi"/>
          <w:highlight w:val="white"/>
          <w:lang w:val="en-US"/>
        </w:rPr>
        <w:tab/>
        <w:t>Students</w:t>
      </w:r>
      <w:r w:rsidR="00462C8A" w:rsidRPr="000A505F">
        <w:rPr>
          <w:rFonts w:asciiTheme="majorHAnsi" w:hAnsiTheme="majorHAnsi" w:cstheme="majorHAnsi"/>
          <w:highlight w:val="white"/>
          <w:lang w:val="en-US"/>
        </w:rPr>
        <w:t xml:space="preserve"> are expected to have made adequate provision for the payment of </w:t>
      </w:r>
      <w:r w:rsidR="007131D1" w:rsidRPr="000A505F">
        <w:rPr>
          <w:rFonts w:asciiTheme="majorHAnsi" w:hAnsiTheme="majorHAnsi" w:cstheme="majorHAnsi"/>
          <w:lang w:val="en-US"/>
        </w:rPr>
        <w:t xml:space="preserve">the private sector </w:t>
      </w:r>
      <w:r w:rsidR="00462C8A" w:rsidRPr="000A505F">
        <w:rPr>
          <w:rFonts w:asciiTheme="majorHAnsi" w:hAnsiTheme="majorHAnsi" w:cstheme="majorHAnsi"/>
          <w:highlight w:val="white"/>
          <w:lang w:val="en-US"/>
        </w:rPr>
        <w:t>fees before arriving at EDA to study.</w:t>
      </w:r>
    </w:p>
    <w:p w14:paraId="5B2F3747" w14:textId="6CE257B6" w:rsidR="007131D1" w:rsidRPr="000A505F" w:rsidRDefault="00B82176" w:rsidP="61296DC6">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lang w:val="en-US"/>
        </w:rPr>
        <w:t>8</w:t>
      </w:r>
      <w:r w:rsidR="00C65BA2">
        <w:rPr>
          <w:rFonts w:asciiTheme="majorHAnsi" w:hAnsiTheme="majorHAnsi" w:cstheme="majorHAnsi"/>
          <w:lang w:val="en-US"/>
        </w:rPr>
        <w:t>1</w:t>
      </w:r>
      <w:r w:rsidR="00A06960" w:rsidRPr="000A505F">
        <w:rPr>
          <w:rFonts w:asciiTheme="majorHAnsi" w:hAnsiTheme="majorHAnsi" w:cstheme="majorHAnsi"/>
          <w:lang w:val="en-US"/>
        </w:rPr>
        <w:t>.</w:t>
      </w:r>
      <w:r w:rsidR="00A06960" w:rsidRPr="000A505F">
        <w:rPr>
          <w:rFonts w:asciiTheme="majorHAnsi" w:hAnsiTheme="majorHAnsi" w:cstheme="majorHAnsi"/>
          <w:lang w:val="en-US"/>
        </w:rPr>
        <w:tab/>
      </w:r>
      <w:r w:rsidR="007131D1" w:rsidRPr="000A505F">
        <w:rPr>
          <w:rFonts w:asciiTheme="majorHAnsi" w:hAnsiTheme="majorHAnsi" w:cstheme="majorHAnsi"/>
          <w:lang w:val="en-US"/>
        </w:rPr>
        <w:t xml:space="preserve">Students/ families should carefully note that </w:t>
      </w:r>
      <w:r w:rsidR="007131D1" w:rsidRPr="00BB6B07">
        <w:rPr>
          <w:rFonts w:asciiTheme="majorHAnsi" w:hAnsiTheme="majorHAnsi" w:cstheme="majorHAnsi"/>
          <w:b/>
          <w:bCs/>
          <w:lang w:val="en-US"/>
        </w:rPr>
        <w:t xml:space="preserve">the private sector fee does not include the tuition fee that is applicable </w:t>
      </w:r>
      <w:proofErr w:type="gramStart"/>
      <w:r w:rsidR="007131D1" w:rsidRPr="00BB6B07">
        <w:rPr>
          <w:rFonts w:asciiTheme="majorHAnsi" w:hAnsiTheme="majorHAnsi" w:cstheme="majorHAnsi"/>
          <w:b/>
          <w:bCs/>
          <w:lang w:val="en-US"/>
        </w:rPr>
        <w:t>for</w:t>
      </w:r>
      <w:proofErr w:type="gramEnd"/>
      <w:r w:rsidR="007131D1" w:rsidRPr="00BB6B07">
        <w:rPr>
          <w:rFonts w:asciiTheme="majorHAnsi" w:hAnsiTheme="majorHAnsi" w:cstheme="majorHAnsi"/>
          <w:b/>
          <w:bCs/>
          <w:lang w:val="en-US"/>
        </w:rPr>
        <w:t xml:space="preserve"> the university for their qualification</w:t>
      </w:r>
      <w:r w:rsidR="007131D1" w:rsidRPr="000A505F">
        <w:rPr>
          <w:rFonts w:asciiTheme="majorHAnsi" w:hAnsiTheme="majorHAnsi" w:cstheme="majorHAnsi"/>
          <w:lang w:val="en-US"/>
        </w:rPr>
        <w:t xml:space="preserve">, nor the fee that EDA can draw down through their BTEC partner. </w:t>
      </w:r>
    </w:p>
    <w:p w14:paraId="71866D17" w14:textId="2606EB63" w:rsidR="00A06960" w:rsidRPr="000A505F" w:rsidRDefault="007131D1" w:rsidP="61296DC6">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lang w:val="en-US"/>
        </w:rPr>
        <w:t>8</w:t>
      </w:r>
      <w:r w:rsidR="00C65BA2">
        <w:rPr>
          <w:rFonts w:asciiTheme="majorHAnsi" w:hAnsiTheme="majorHAnsi" w:cstheme="majorHAnsi"/>
          <w:lang w:val="en-US"/>
        </w:rPr>
        <w:t>2</w:t>
      </w:r>
      <w:r w:rsidRPr="000A505F">
        <w:rPr>
          <w:rFonts w:asciiTheme="majorHAnsi" w:hAnsiTheme="majorHAnsi" w:cstheme="majorHAnsi"/>
          <w:lang w:val="en-US"/>
        </w:rPr>
        <w:t>.</w:t>
      </w:r>
      <w:r w:rsidRPr="000A505F">
        <w:rPr>
          <w:rFonts w:asciiTheme="majorHAnsi" w:hAnsiTheme="majorHAnsi" w:cstheme="majorHAnsi"/>
          <w:lang w:val="en-US"/>
        </w:rPr>
        <w:tab/>
      </w:r>
      <w:r w:rsidR="00A06960" w:rsidRPr="000A505F">
        <w:rPr>
          <w:rFonts w:asciiTheme="majorHAnsi" w:hAnsiTheme="majorHAnsi" w:cstheme="majorHAnsi"/>
          <w:lang w:val="en-US"/>
        </w:rPr>
        <w:t>Students/ families</w:t>
      </w:r>
      <w:r w:rsidR="00462C8A" w:rsidRPr="000A505F">
        <w:rPr>
          <w:rFonts w:asciiTheme="majorHAnsi" w:hAnsiTheme="majorHAnsi" w:cstheme="majorHAnsi"/>
          <w:lang w:val="en-US"/>
        </w:rPr>
        <w:t xml:space="preserve"> should carefully note that </w:t>
      </w:r>
      <w:r w:rsidRPr="000A505F">
        <w:rPr>
          <w:rFonts w:asciiTheme="majorHAnsi" w:hAnsiTheme="majorHAnsi" w:cstheme="majorHAnsi"/>
          <w:lang w:val="en-US"/>
        </w:rPr>
        <w:t xml:space="preserve">the private sector </w:t>
      </w:r>
      <w:r w:rsidR="00462C8A" w:rsidRPr="000A505F">
        <w:rPr>
          <w:rFonts w:asciiTheme="majorHAnsi" w:hAnsiTheme="majorHAnsi" w:cstheme="majorHAnsi"/>
          <w:lang w:val="en-US"/>
        </w:rPr>
        <w:t xml:space="preserve">fee </w:t>
      </w:r>
      <w:r w:rsidR="00A06960" w:rsidRPr="000A505F">
        <w:rPr>
          <w:rFonts w:asciiTheme="majorHAnsi" w:hAnsiTheme="majorHAnsi" w:cstheme="majorHAnsi"/>
          <w:lang w:val="en-US"/>
        </w:rPr>
        <w:t>does</w:t>
      </w:r>
      <w:r w:rsidR="00462C8A" w:rsidRPr="000A505F">
        <w:rPr>
          <w:rFonts w:asciiTheme="majorHAnsi" w:hAnsiTheme="majorHAnsi" w:cstheme="majorHAnsi"/>
          <w:lang w:val="en-US"/>
        </w:rPr>
        <w:t xml:space="preserve"> not include charges for uniforms, kits, accommodation or subsistence costs, extensions to </w:t>
      </w:r>
      <w:r w:rsidR="00A06960" w:rsidRPr="000A505F">
        <w:rPr>
          <w:rFonts w:asciiTheme="majorHAnsi" w:hAnsiTheme="majorHAnsi" w:cstheme="majorHAnsi"/>
          <w:lang w:val="en-US"/>
        </w:rPr>
        <w:t>the</w:t>
      </w:r>
      <w:r w:rsidR="00462C8A" w:rsidRPr="000A505F">
        <w:rPr>
          <w:rFonts w:asciiTheme="majorHAnsi" w:hAnsiTheme="majorHAnsi" w:cstheme="majorHAnsi"/>
          <w:lang w:val="en-US"/>
        </w:rPr>
        <w:t xml:space="preserve"> programme, travel, field trips, visa costs, any applicable travel and medical insurance for placements or travel overseas, personal expenses, or other expenses that are related to </w:t>
      </w:r>
      <w:r w:rsidR="00A06960" w:rsidRPr="000A505F">
        <w:rPr>
          <w:rFonts w:asciiTheme="majorHAnsi" w:hAnsiTheme="majorHAnsi" w:cstheme="majorHAnsi"/>
          <w:lang w:val="en-US"/>
        </w:rPr>
        <w:t>the</w:t>
      </w:r>
      <w:r w:rsidR="00462C8A" w:rsidRPr="000A505F">
        <w:rPr>
          <w:rFonts w:asciiTheme="majorHAnsi" w:hAnsiTheme="majorHAnsi" w:cstheme="majorHAnsi"/>
          <w:lang w:val="en-US"/>
        </w:rPr>
        <w:t xml:space="preserve"> programme. </w:t>
      </w:r>
    </w:p>
    <w:p w14:paraId="7D181723" w14:textId="3FF21378" w:rsidR="0037183C" w:rsidRPr="000A505F" w:rsidRDefault="007131D1" w:rsidP="0037183C">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lang w:val="en-US"/>
        </w:rPr>
        <w:t>8</w:t>
      </w:r>
      <w:r w:rsidR="00C65BA2">
        <w:rPr>
          <w:rFonts w:asciiTheme="majorHAnsi" w:hAnsiTheme="majorHAnsi" w:cstheme="majorHAnsi"/>
          <w:lang w:val="en-US"/>
        </w:rPr>
        <w:t>3</w:t>
      </w:r>
      <w:r w:rsidR="00A06960" w:rsidRPr="000A505F">
        <w:rPr>
          <w:rFonts w:asciiTheme="majorHAnsi" w:hAnsiTheme="majorHAnsi" w:cstheme="majorHAnsi"/>
          <w:lang w:val="en-US"/>
        </w:rPr>
        <w:t>.</w:t>
      </w:r>
      <w:r w:rsidR="00A06960" w:rsidRPr="000A505F">
        <w:rPr>
          <w:rFonts w:asciiTheme="majorHAnsi" w:hAnsiTheme="majorHAnsi" w:cstheme="majorHAnsi"/>
          <w:lang w:val="en-US"/>
        </w:rPr>
        <w:tab/>
      </w:r>
      <w:r w:rsidR="00462C8A" w:rsidRPr="000A505F">
        <w:rPr>
          <w:rFonts w:asciiTheme="majorHAnsi" w:hAnsiTheme="majorHAnsi" w:cstheme="majorHAnsi"/>
          <w:b/>
          <w:bCs/>
          <w:lang w:val="en-US"/>
        </w:rPr>
        <w:t xml:space="preserve">Please be aware there are additional costs (in addition to the fees payable for the programme of study) associated with being a student including uniform and equipment that is necessary for participation </w:t>
      </w:r>
      <w:r w:rsidR="00BB6B07" w:rsidRPr="000A505F">
        <w:rPr>
          <w:rFonts w:asciiTheme="majorHAnsi" w:hAnsiTheme="majorHAnsi" w:cstheme="majorHAnsi"/>
          <w:b/>
          <w:bCs/>
          <w:lang w:val="en-US"/>
        </w:rPr>
        <w:t>in</w:t>
      </w:r>
      <w:r w:rsidR="00462C8A" w:rsidRPr="000A505F">
        <w:rPr>
          <w:rFonts w:asciiTheme="majorHAnsi" w:hAnsiTheme="majorHAnsi" w:cstheme="majorHAnsi"/>
          <w:b/>
          <w:bCs/>
          <w:lang w:val="en-US"/>
        </w:rPr>
        <w:t xml:space="preserve"> </w:t>
      </w:r>
      <w:r w:rsidR="00A06960" w:rsidRPr="000A505F">
        <w:rPr>
          <w:rFonts w:asciiTheme="majorHAnsi" w:hAnsiTheme="majorHAnsi" w:cstheme="majorHAnsi"/>
          <w:b/>
          <w:bCs/>
          <w:lang w:val="en-US"/>
        </w:rPr>
        <w:t>the</w:t>
      </w:r>
      <w:r w:rsidR="00462C8A" w:rsidRPr="000A505F">
        <w:rPr>
          <w:rFonts w:asciiTheme="majorHAnsi" w:hAnsiTheme="majorHAnsi" w:cstheme="majorHAnsi"/>
          <w:b/>
          <w:bCs/>
          <w:lang w:val="en-US"/>
        </w:rPr>
        <w:t xml:space="preserve"> programme of study. Please contact the EDA Office for further details</w:t>
      </w:r>
      <w:r w:rsidR="00462C8A" w:rsidRPr="000A505F">
        <w:rPr>
          <w:rFonts w:asciiTheme="majorHAnsi" w:hAnsiTheme="majorHAnsi" w:cstheme="majorHAnsi"/>
          <w:lang w:val="en-US"/>
        </w:rPr>
        <w:t>.</w:t>
      </w:r>
    </w:p>
    <w:p w14:paraId="4268F95C" w14:textId="78E1391F" w:rsidR="007131D1" w:rsidRPr="000A505F" w:rsidRDefault="0037183C" w:rsidP="0037183C">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lang w:val="en-US"/>
        </w:rPr>
        <w:t>8</w:t>
      </w:r>
      <w:r w:rsidR="00C65BA2">
        <w:rPr>
          <w:rFonts w:asciiTheme="majorHAnsi" w:hAnsiTheme="majorHAnsi" w:cstheme="majorHAnsi"/>
          <w:lang w:val="en-US"/>
        </w:rPr>
        <w:t>4</w:t>
      </w:r>
      <w:r w:rsidRPr="000A505F">
        <w:rPr>
          <w:rFonts w:asciiTheme="majorHAnsi" w:hAnsiTheme="majorHAnsi" w:cstheme="majorHAnsi"/>
          <w:lang w:val="en-US"/>
        </w:rPr>
        <w:t>.</w:t>
      </w:r>
      <w:r w:rsidRPr="000A505F">
        <w:rPr>
          <w:rFonts w:asciiTheme="majorHAnsi" w:hAnsiTheme="majorHAnsi" w:cstheme="majorHAnsi"/>
          <w:b/>
          <w:bCs/>
          <w:lang w:val="en-US"/>
        </w:rPr>
        <w:tab/>
      </w:r>
      <w:r w:rsidR="00462C8A" w:rsidRPr="000A505F">
        <w:rPr>
          <w:rFonts w:asciiTheme="majorHAnsi" w:hAnsiTheme="majorHAnsi" w:cstheme="majorHAnsi"/>
          <w:b/>
          <w:bCs/>
          <w:lang w:val="en-US"/>
        </w:rPr>
        <w:t xml:space="preserve">If </w:t>
      </w:r>
      <w:r w:rsidR="007131D1" w:rsidRPr="000A505F">
        <w:rPr>
          <w:rFonts w:asciiTheme="majorHAnsi" w:hAnsiTheme="majorHAnsi" w:cstheme="majorHAnsi"/>
          <w:b/>
          <w:bCs/>
          <w:lang w:val="en-US"/>
        </w:rPr>
        <w:t>a student</w:t>
      </w:r>
      <w:r w:rsidR="00462C8A" w:rsidRPr="000A505F">
        <w:rPr>
          <w:rFonts w:asciiTheme="majorHAnsi" w:hAnsiTheme="majorHAnsi" w:cstheme="majorHAnsi"/>
          <w:b/>
          <w:bCs/>
          <w:lang w:val="en-US"/>
        </w:rPr>
        <w:t xml:space="preserve"> do</w:t>
      </w:r>
      <w:r w:rsidR="007131D1" w:rsidRPr="000A505F">
        <w:rPr>
          <w:rFonts w:asciiTheme="majorHAnsi" w:hAnsiTheme="majorHAnsi" w:cstheme="majorHAnsi"/>
          <w:b/>
          <w:bCs/>
          <w:lang w:val="en-US"/>
        </w:rPr>
        <w:t xml:space="preserve">es </w:t>
      </w:r>
      <w:r w:rsidR="00462C8A" w:rsidRPr="000A505F">
        <w:rPr>
          <w:rFonts w:asciiTheme="majorHAnsi" w:hAnsiTheme="majorHAnsi" w:cstheme="majorHAnsi"/>
          <w:b/>
          <w:bCs/>
          <w:lang w:val="en-US"/>
        </w:rPr>
        <w:t xml:space="preserve">not keep up with </w:t>
      </w:r>
      <w:r w:rsidR="007131D1" w:rsidRPr="000A505F">
        <w:rPr>
          <w:rFonts w:asciiTheme="majorHAnsi" w:hAnsiTheme="majorHAnsi" w:cstheme="majorHAnsi"/>
          <w:b/>
          <w:bCs/>
          <w:lang w:val="en-US"/>
        </w:rPr>
        <w:t>their fee</w:t>
      </w:r>
      <w:r w:rsidR="00462C8A" w:rsidRPr="000A505F">
        <w:rPr>
          <w:rFonts w:asciiTheme="majorHAnsi" w:hAnsiTheme="majorHAnsi" w:cstheme="majorHAnsi"/>
          <w:b/>
          <w:bCs/>
          <w:lang w:val="en-US"/>
        </w:rPr>
        <w:t xml:space="preserve"> payments, </w:t>
      </w:r>
      <w:r w:rsidR="00B82176" w:rsidRPr="000A505F">
        <w:rPr>
          <w:rFonts w:asciiTheme="majorHAnsi" w:hAnsiTheme="majorHAnsi" w:cstheme="majorHAnsi"/>
          <w:b/>
          <w:bCs/>
          <w:lang w:val="en-US"/>
        </w:rPr>
        <w:t xml:space="preserve">this will affect their participation in </w:t>
      </w:r>
      <w:proofErr w:type="gramStart"/>
      <w:r w:rsidR="00B82176" w:rsidRPr="000A505F">
        <w:rPr>
          <w:rFonts w:asciiTheme="majorHAnsi" w:hAnsiTheme="majorHAnsi" w:cstheme="majorHAnsi"/>
          <w:b/>
          <w:bCs/>
          <w:lang w:val="en-US"/>
        </w:rPr>
        <w:t>productions</w:t>
      </w:r>
      <w:proofErr w:type="gramEnd"/>
      <w:r w:rsidR="00B82176" w:rsidRPr="000A505F">
        <w:rPr>
          <w:rFonts w:asciiTheme="majorHAnsi" w:hAnsiTheme="majorHAnsi" w:cstheme="majorHAnsi"/>
          <w:b/>
          <w:bCs/>
          <w:lang w:val="en-US"/>
        </w:rPr>
        <w:t xml:space="preserve"> and could impact their participation in Private Sector hours on their programme of study entirely.</w:t>
      </w:r>
      <w:r w:rsidR="00B82176" w:rsidRPr="000A505F">
        <w:rPr>
          <w:rFonts w:asciiTheme="majorHAnsi" w:hAnsiTheme="majorHAnsi" w:cstheme="majorHAnsi"/>
          <w:lang w:val="en-US"/>
        </w:rPr>
        <w:t xml:space="preserve"> </w:t>
      </w:r>
      <w:r w:rsidR="00B82176" w:rsidRPr="000A505F">
        <w:rPr>
          <w:rFonts w:asciiTheme="majorHAnsi" w:hAnsiTheme="majorHAnsi" w:cstheme="majorHAnsi"/>
          <w:b/>
          <w:bCs/>
          <w:lang w:val="en-US"/>
        </w:rPr>
        <w:t>T</w:t>
      </w:r>
      <w:r w:rsidR="007131D1" w:rsidRPr="000A505F">
        <w:rPr>
          <w:rFonts w:asciiTheme="majorHAnsi" w:hAnsiTheme="majorHAnsi" w:cstheme="majorHAnsi"/>
          <w:b/>
          <w:bCs/>
          <w:lang w:val="en-US"/>
        </w:rPr>
        <w:t>hey</w:t>
      </w:r>
      <w:r w:rsidR="00462C8A" w:rsidRPr="000A505F">
        <w:rPr>
          <w:rFonts w:asciiTheme="majorHAnsi" w:hAnsiTheme="majorHAnsi" w:cstheme="majorHAnsi"/>
          <w:b/>
          <w:bCs/>
          <w:lang w:val="en-US"/>
        </w:rPr>
        <w:t xml:space="preserve"> may not be allowed to progress </w:t>
      </w:r>
      <w:proofErr w:type="gramStart"/>
      <w:r w:rsidR="00462C8A" w:rsidRPr="000A505F">
        <w:rPr>
          <w:rFonts w:asciiTheme="majorHAnsi" w:hAnsiTheme="majorHAnsi" w:cstheme="majorHAnsi"/>
          <w:b/>
          <w:bCs/>
          <w:lang w:val="en-US"/>
        </w:rPr>
        <w:t>on</w:t>
      </w:r>
      <w:proofErr w:type="gramEnd"/>
      <w:r w:rsidR="00462C8A" w:rsidRPr="000A505F">
        <w:rPr>
          <w:rFonts w:asciiTheme="majorHAnsi" w:hAnsiTheme="majorHAnsi" w:cstheme="majorHAnsi"/>
          <w:b/>
          <w:bCs/>
          <w:lang w:val="en-US"/>
        </w:rPr>
        <w:t xml:space="preserve"> </w:t>
      </w:r>
      <w:r w:rsidR="007131D1" w:rsidRPr="000A505F">
        <w:rPr>
          <w:rFonts w:asciiTheme="majorHAnsi" w:hAnsiTheme="majorHAnsi" w:cstheme="majorHAnsi"/>
          <w:b/>
          <w:bCs/>
          <w:lang w:val="en-US"/>
        </w:rPr>
        <w:t>the private sector of their</w:t>
      </w:r>
      <w:r w:rsidR="00462C8A" w:rsidRPr="000A505F">
        <w:rPr>
          <w:rFonts w:asciiTheme="majorHAnsi" w:hAnsiTheme="majorHAnsi" w:cstheme="majorHAnsi"/>
          <w:b/>
          <w:bCs/>
          <w:lang w:val="en-US"/>
        </w:rPr>
        <w:t xml:space="preserve"> programme of study, and it may lead to </w:t>
      </w:r>
      <w:r w:rsidR="007131D1" w:rsidRPr="000A505F">
        <w:rPr>
          <w:rFonts w:asciiTheme="majorHAnsi" w:hAnsiTheme="majorHAnsi" w:cstheme="majorHAnsi"/>
          <w:b/>
          <w:bCs/>
          <w:lang w:val="en-US"/>
        </w:rPr>
        <w:t>their</w:t>
      </w:r>
      <w:r w:rsidR="00462C8A" w:rsidRPr="000A505F">
        <w:rPr>
          <w:rFonts w:asciiTheme="majorHAnsi" w:hAnsiTheme="majorHAnsi" w:cstheme="majorHAnsi"/>
          <w:b/>
          <w:bCs/>
          <w:lang w:val="en-US"/>
        </w:rPr>
        <w:t xml:space="preserve"> withdrawal</w:t>
      </w:r>
      <w:r w:rsidR="0097145C" w:rsidRPr="000A505F">
        <w:rPr>
          <w:rFonts w:asciiTheme="majorHAnsi" w:hAnsiTheme="majorHAnsi" w:cstheme="majorHAnsi"/>
          <w:b/>
          <w:bCs/>
          <w:lang w:val="en-US"/>
        </w:rPr>
        <w:t xml:space="preserve"> from private sector classes</w:t>
      </w:r>
      <w:r w:rsidR="00462C8A" w:rsidRPr="000A505F">
        <w:rPr>
          <w:rFonts w:asciiTheme="majorHAnsi" w:hAnsiTheme="majorHAnsi" w:cstheme="majorHAnsi"/>
          <w:lang w:val="en-US"/>
        </w:rPr>
        <w:t xml:space="preserve">. </w:t>
      </w:r>
      <w:r w:rsidR="00B25371" w:rsidRPr="000A505F">
        <w:rPr>
          <w:rFonts w:asciiTheme="majorHAnsi" w:hAnsiTheme="majorHAnsi" w:cstheme="majorHAnsi"/>
          <w:lang w:val="en-US"/>
        </w:rPr>
        <w:t xml:space="preserve">In addition, EDA reserves the right to </w:t>
      </w:r>
      <w:r w:rsidR="00B25371" w:rsidRPr="000A505F">
        <w:rPr>
          <w:rFonts w:asciiTheme="majorHAnsi" w:hAnsiTheme="majorHAnsi" w:cstheme="majorHAnsi"/>
        </w:rPr>
        <w:t xml:space="preserve">prevent the student from attending social events arranged by EDA or the </w:t>
      </w:r>
      <w:r w:rsidR="00E32EC4" w:rsidRPr="000A505F">
        <w:rPr>
          <w:rFonts w:asciiTheme="majorHAnsi" w:hAnsiTheme="majorHAnsi" w:cstheme="majorHAnsi"/>
        </w:rPr>
        <w:t xml:space="preserve">private sector </w:t>
      </w:r>
      <w:r w:rsidR="00B25371" w:rsidRPr="000A505F">
        <w:rPr>
          <w:rFonts w:asciiTheme="majorHAnsi" w:hAnsiTheme="majorHAnsi" w:cstheme="majorHAnsi"/>
        </w:rPr>
        <w:t>graduation ceremony if fees are unpaid.</w:t>
      </w:r>
    </w:p>
    <w:p w14:paraId="74090852" w14:textId="46A850B3" w:rsidR="00B82176" w:rsidRPr="000A505F" w:rsidRDefault="007131D1" w:rsidP="00B82176">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lang w:val="en-US"/>
        </w:rPr>
        <w:t>8</w:t>
      </w:r>
      <w:r w:rsidR="00C65BA2">
        <w:rPr>
          <w:rFonts w:asciiTheme="majorHAnsi" w:hAnsiTheme="majorHAnsi" w:cstheme="majorHAnsi"/>
          <w:lang w:val="en-US"/>
        </w:rPr>
        <w:t>5</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lang w:val="en-US"/>
        </w:rPr>
        <w:t xml:space="preserve">EDA may also take legal action against </w:t>
      </w:r>
      <w:r w:rsidRPr="000A505F">
        <w:rPr>
          <w:rFonts w:asciiTheme="majorHAnsi" w:hAnsiTheme="majorHAnsi" w:cstheme="majorHAnsi"/>
          <w:lang w:val="en-US"/>
        </w:rPr>
        <w:t>the student</w:t>
      </w:r>
      <w:r w:rsidR="00462C8A" w:rsidRPr="000A505F">
        <w:rPr>
          <w:rFonts w:asciiTheme="majorHAnsi" w:hAnsiTheme="majorHAnsi" w:cstheme="majorHAnsi"/>
          <w:lang w:val="en-US"/>
        </w:rPr>
        <w:t xml:space="preserve"> to recover any unpaid fees or costs. Penalties for non-payment are set out on the EDA website.</w:t>
      </w:r>
      <w:r w:rsidR="00E32EC4" w:rsidRPr="000A505F">
        <w:rPr>
          <w:rFonts w:asciiTheme="majorHAnsi" w:hAnsiTheme="majorHAnsi" w:cstheme="majorHAnsi"/>
          <w:lang w:val="en-US"/>
        </w:rPr>
        <w:t xml:space="preserve"> </w:t>
      </w:r>
      <w:r w:rsidR="00E32EC4" w:rsidRPr="000A505F">
        <w:rPr>
          <w:rFonts w:asciiTheme="majorHAnsi" w:hAnsiTheme="majorHAnsi" w:cstheme="majorHAnsi"/>
        </w:rPr>
        <w:t>Where debts are referred to an external agency, the student/fee payer will be notified in writing before their details are shared. EDA will comply with the Data Protection Act 2018 and the UK GDPR when disclosing such information.</w:t>
      </w:r>
    </w:p>
    <w:p w14:paraId="3E16C3BF" w14:textId="4B0B4EAA" w:rsidR="00F81C1E" w:rsidRPr="000A505F" w:rsidRDefault="00B82176" w:rsidP="00B82176">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lang w:val="en-US"/>
        </w:rPr>
        <w:t>8</w:t>
      </w:r>
      <w:r w:rsidR="00C65BA2">
        <w:rPr>
          <w:rFonts w:asciiTheme="majorHAnsi" w:hAnsiTheme="majorHAnsi" w:cstheme="majorHAnsi"/>
          <w:lang w:val="en-US"/>
        </w:rPr>
        <w:t>6</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lang w:val="en-US"/>
        </w:rPr>
        <w:t xml:space="preserve">If </w:t>
      </w:r>
      <w:r w:rsidRPr="000A505F">
        <w:rPr>
          <w:rFonts w:asciiTheme="majorHAnsi" w:hAnsiTheme="majorHAnsi" w:cstheme="majorHAnsi"/>
          <w:lang w:val="en-US"/>
        </w:rPr>
        <w:t>a student</w:t>
      </w:r>
      <w:r w:rsidR="00462C8A" w:rsidRPr="000A505F">
        <w:rPr>
          <w:rFonts w:asciiTheme="majorHAnsi" w:hAnsiTheme="majorHAnsi" w:cstheme="majorHAnsi"/>
          <w:lang w:val="en-US"/>
        </w:rPr>
        <w:t xml:space="preserve"> withdraw</w:t>
      </w:r>
      <w:r w:rsidRPr="000A505F">
        <w:rPr>
          <w:rFonts w:asciiTheme="majorHAnsi" w:hAnsiTheme="majorHAnsi" w:cstheme="majorHAnsi"/>
          <w:lang w:val="en-US"/>
        </w:rPr>
        <w:t>s</w:t>
      </w:r>
      <w:r w:rsidR="00462C8A" w:rsidRPr="000A505F">
        <w:rPr>
          <w:rFonts w:asciiTheme="majorHAnsi" w:hAnsiTheme="majorHAnsi" w:cstheme="majorHAnsi"/>
          <w:lang w:val="en-US"/>
        </w:rPr>
        <w:t xml:space="preserve"> from or interrupt</w:t>
      </w:r>
      <w:r w:rsidRPr="000A505F">
        <w:rPr>
          <w:rFonts w:asciiTheme="majorHAnsi" w:hAnsiTheme="majorHAnsi" w:cstheme="majorHAnsi"/>
          <w:lang w:val="en-US"/>
        </w:rPr>
        <w:t>s</w:t>
      </w:r>
      <w:r w:rsidR="00462C8A" w:rsidRPr="000A505F">
        <w:rPr>
          <w:rFonts w:asciiTheme="majorHAnsi" w:hAnsiTheme="majorHAnsi" w:cstheme="majorHAnsi"/>
          <w:lang w:val="en-US"/>
        </w:rPr>
        <w:t xml:space="preserve"> </w:t>
      </w:r>
      <w:r w:rsidRPr="000A505F">
        <w:rPr>
          <w:rFonts w:asciiTheme="majorHAnsi" w:hAnsiTheme="majorHAnsi" w:cstheme="majorHAnsi"/>
          <w:lang w:val="en-US"/>
        </w:rPr>
        <w:t>their</w:t>
      </w:r>
      <w:r w:rsidR="00462C8A" w:rsidRPr="000A505F">
        <w:rPr>
          <w:rFonts w:asciiTheme="majorHAnsi" w:hAnsiTheme="majorHAnsi" w:cstheme="majorHAnsi"/>
          <w:lang w:val="en-US"/>
        </w:rPr>
        <w:t xml:space="preserve"> programme of study after it starts, </w:t>
      </w:r>
      <w:r w:rsidRPr="000A505F">
        <w:rPr>
          <w:rFonts w:asciiTheme="majorHAnsi" w:hAnsiTheme="majorHAnsi" w:cstheme="majorHAnsi"/>
          <w:lang w:val="en-US"/>
        </w:rPr>
        <w:t>they</w:t>
      </w:r>
      <w:r w:rsidR="00462C8A" w:rsidRPr="000A505F">
        <w:rPr>
          <w:rFonts w:asciiTheme="majorHAnsi" w:hAnsiTheme="majorHAnsi" w:cstheme="majorHAnsi"/>
          <w:lang w:val="en-US"/>
        </w:rPr>
        <w:t xml:space="preserve"> may be liable to pay the</w:t>
      </w:r>
      <w:r w:rsidRPr="000A505F">
        <w:rPr>
          <w:rFonts w:asciiTheme="majorHAnsi" w:hAnsiTheme="majorHAnsi" w:cstheme="majorHAnsi"/>
          <w:lang w:val="en-US"/>
        </w:rPr>
        <w:t xml:space="preserve"> applicable private sector</w:t>
      </w:r>
      <w:r w:rsidR="00462C8A" w:rsidRPr="000A505F">
        <w:rPr>
          <w:rFonts w:asciiTheme="majorHAnsi" w:hAnsiTheme="majorHAnsi" w:cstheme="majorHAnsi"/>
          <w:lang w:val="en-US"/>
        </w:rPr>
        <w:t xml:space="preserve"> fees. Details are set out in </w:t>
      </w:r>
      <w:r w:rsidR="00534C71" w:rsidRPr="000A505F">
        <w:rPr>
          <w:rFonts w:asciiTheme="majorHAnsi" w:hAnsiTheme="majorHAnsi" w:cstheme="majorHAnsi"/>
          <w:lang w:val="en-US"/>
        </w:rPr>
        <w:t xml:space="preserve">the refund section of this policy </w:t>
      </w:r>
      <w:r w:rsidR="002410D2" w:rsidRPr="000A505F">
        <w:rPr>
          <w:rFonts w:asciiTheme="majorHAnsi" w:hAnsiTheme="majorHAnsi" w:cstheme="majorHAnsi"/>
          <w:lang w:val="en-US"/>
        </w:rPr>
        <w:t>(section 9).</w:t>
      </w:r>
    </w:p>
    <w:p w14:paraId="7FEE5A71" w14:textId="1CE3FAC2" w:rsidR="00B82176" w:rsidRPr="000A505F" w:rsidRDefault="00B82176" w:rsidP="61296DC6">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lang w:val="en-US"/>
        </w:rPr>
        <w:t>8</w:t>
      </w:r>
      <w:r w:rsidR="00C65BA2">
        <w:rPr>
          <w:rFonts w:asciiTheme="majorHAnsi" w:hAnsiTheme="majorHAnsi" w:cstheme="majorHAnsi"/>
          <w:lang w:val="en-US"/>
        </w:rPr>
        <w:t>7</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lang w:val="en-US"/>
        </w:rPr>
        <w:t xml:space="preserve">There are different options for paying fees such as monthly, half-yearly or annually. The payment plan milestones must be adhered to. </w:t>
      </w:r>
    </w:p>
    <w:p w14:paraId="0A6059BF" w14:textId="3515904F" w:rsidR="00F81C1E" w:rsidRPr="000A505F" w:rsidRDefault="00B82176" w:rsidP="61296DC6">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lang w:val="en-US"/>
        </w:rPr>
        <w:t>8</w:t>
      </w:r>
      <w:r w:rsidR="00C65BA2">
        <w:rPr>
          <w:rFonts w:asciiTheme="majorHAnsi" w:hAnsiTheme="majorHAnsi" w:cstheme="majorHAnsi"/>
          <w:lang w:val="en-US"/>
        </w:rPr>
        <w:t>8</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lang w:val="en-US"/>
        </w:rPr>
        <w:t xml:space="preserve">Late fee payments </w:t>
      </w:r>
      <w:r w:rsidRPr="000A505F">
        <w:rPr>
          <w:rFonts w:asciiTheme="majorHAnsi" w:hAnsiTheme="majorHAnsi" w:cstheme="majorHAnsi"/>
          <w:lang w:val="en-US"/>
        </w:rPr>
        <w:t>will</w:t>
      </w:r>
      <w:r w:rsidR="00462C8A" w:rsidRPr="000A505F">
        <w:rPr>
          <w:rFonts w:asciiTheme="majorHAnsi" w:hAnsiTheme="majorHAnsi" w:cstheme="majorHAnsi"/>
          <w:lang w:val="en-US"/>
        </w:rPr>
        <w:t xml:space="preserve"> result in an administration fee being added to </w:t>
      </w:r>
      <w:r w:rsidRPr="000A505F">
        <w:rPr>
          <w:rFonts w:asciiTheme="majorHAnsi" w:hAnsiTheme="majorHAnsi" w:cstheme="majorHAnsi"/>
          <w:lang w:val="en-US"/>
        </w:rPr>
        <w:t>the</w:t>
      </w:r>
      <w:r w:rsidR="00462C8A" w:rsidRPr="000A505F">
        <w:rPr>
          <w:rFonts w:asciiTheme="majorHAnsi" w:hAnsiTheme="majorHAnsi" w:cstheme="majorHAnsi"/>
          <w:lang w:val="en-US"/>
        </w:rPr>
        <w:t xml:space="preserve"> account in accordance with </w:t>
      </w:r>
      <w:r w:rsidR="008B2C88" w:rsidRPr="000A505F">
        <w:rPr>
          <w:rFonts w:asciiTheme="majorHAnsi" w:hAnsiTheme="majorHAnsi" w:cstheme="majorHAnsi"/>
          <w:lang w:val="en-US"/>
        </w:rPr>
        <w:t>the</w:t>
      </w:r>
      <w:r w:rsidR="00462C8A" w:rsidRPr="000A505F">
        <w:rPr>
          <w:rFonts w:asciiTheme="majorHAnsi" w:hAnsiTheme="majorHAnsi" w:cstheme="majorHAnsi"/>
          <w:lang w:val="en-US"/>
        </w:rPr>
        <w:t xml:space="preserve"> Debt Collection</w:t>
      </w:r>
      <w:r w:rsidR="008B2C88" w:rsidRPr="000A505F">
        <w:rPr>
          <w:rFonts w:asciiTheme="majorHAnsi" w:hAnsiTheme="majorHAnsi" w:cstheme="majorHAnsi"/>
          <w:lang w:val="en-US"/>
        </w:rPr>
        <w:t xml:space="preserve"> section of this</w:t>
      </w:r>
      <w:r w:rsidR="00462C8A" w:rsidRPr="000A505F">
        <w:rPr>
          <w:rFonts w:asciiTheme="majorHAnsi" w:hAnsiTheme="majorHAnsi" w:cstheme="majorHAnsi"/>
          <w:lang w:val="en-US"/>
        </w:rPr>
        <w:t xml:space="preserve"> </w:t>
      </w:r>
      <w:r w:rsidR="008B2C88" w:rsidRPr="000A505F">
        <w:rPr>
          <w:rFonts w:asciiTheme="majorHAnsi" w:hAnsiTheme="majorHAnsi" w:cstheme="majorHAnsi"/>
          <w:lang w:val="en-US"/>
        </w:rPr>
        <w:t>p</w:t>
      </w:r>
      <w:r w:rsidR="00462C8A" w:rsidRPr="000A505F">
        <w:rPr>
          <w:rFonts w:asciiTheme="majorHAnsi" w:hAnsiTheme="majorHAnsi" w:cstheme="majorHAnsi"/>
          <w:lang w:val="en-US"/>
        </w:rPr>
        <w:t>olicy</w:t>
      </w:r>
      <w:r w:rsidR="008B2C88" w:rsidRPr="000A505F">
        <w:rPr>
          <w:rFonts w:asciiTheme="majorHAnsi" w:hAnsiTheme="majorHAnsi" w:cstheme="majorHAnsi"/>
          <w:lang w:val="en-US"/>
        </w:rPr>
        <w:t xml:space="preserve"> </w:t>
      </w:r>
      <w:r w:rsidR="002410D2" w:rsidRPr="000A505F">
        <w:rPr>
          <w:rFonts w:asciiTheme="majorHAnsi" w:hAnsiTheme="majorHAnsi" w:cstheme="majorHAnsi"/>
          <w:lang w:val="en-US"/>
        </w:rPr>
        <w:t>(Section 8).</w:t>
      </w:r>
    </w:p>
    <w:p w14:paraId="48E2E487" w14:textId="243899AC" w:rsidR="00F81C1E" w:rsidRPr="000A505F" w:rsidRDefault="00B82176" w:rsidP="00B82176">
      <w:pPr>
        <w:spacing w:after="100" w:line="252" w:lineRule="auto"/>
        <w:ind w:left="720" w:hanging="720"/>
        <w:jc w:val="both"/>
        <w:rPr>
          <w:rFonts w:asciiTheme="majorHAnsi" w:hAnsiTheme="majorHAnsi" w:cstheme="majorHAnsi"/>
        </w:rPr>
      </w:pPr>
      <w:r w:rsidRPr="000A505F">
        <w:rPr>
          <w:rFonts w:asciiTheme="majorHAnsi" w:hAnsiTheme="majorHAnsi" w:cstheme="majorHAnsi"/>
          <w:lang w:val="en-US"/>
        </w:rPr>
        <w:lastRenderedPageBreak/>
        <w:t>8</w:t>
      </w:r>
      <w:r w:rsidR="00C65BA2">
        <w:rPr>
          <w:rFonts w:asciiTheme="majorHAnsi" w:hAnsiTheme="majorHAnsi" w:cstheme="majorHAnsi"/>
          <w:lang w:val="en-US"/>
        </w:rPr>
        <w:t>9</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rPr>
        <w:t xml:space="preserve">If </w:t>
      </w:r>
      <w:r w:rsidRPr="000A505F">
        <w:rPr>
          <w:rFonts w:asciiTheme="majorHAnsi" w:hAnsiTheme="majorHAnsi" w:cstheme="majorHAnsi"/>
        </w:rPr>
        <w:t>a student</w:t>
      </w:r>
      <w:r w:rsidR="00462C8A" w:rsidRPr="000A505F">
        <w:rPr>
          <w:rFonts w:asciiTheme="majorHAnsi" w:hAnsiTheme="majorHAnsi" w:cstheme="majorHAnsi"/>
        </w:rPr>
        <w:t xml:space="preserve"> choose</w:t>
      </w:r>
      <w:r w:rsidRPr="000A505F">
        <w:rPr>
          <w:rFonts w:asciiTheme="majorHAnsi" w:hAnsiTheme="majorHAnsi" w:cstheme="majorHAnsi"/>
        </w:rPr>
        <w:t>s</w:t>
      </w:r>
      <w:r w:rsidR="00462C8A" w:rsidRPr="000A505F">
        <w:rPr>
          <w:rFonts w:asciiTheme="majorHAnsi" w:hAnsiTheme="majorHAnsi" w:cstheme="majorHAnsi"/>
        </w:rPr>
        <w:t xml:space="preserve"> to apply for financial support privately to outside government or aid agencies to support the payment of </w:t>
      </w:r>
      <w:r w:rsidRPr="000A505F">
        <w:rPr>
          <w:rFonts w:asciiTheme="majorHAnsi" w:hAnsiTheme="majorHAnsi" w:cstheme="majorHAnsi"/>
        </w:rPr>
        <w:t>private sector</w:t>
      </w:r>
      <w:r w:rsidR="00462C8A" w:rsidRPr="000A505F">
        <w:rPr>
          <w:rFonts w:asciiTheme="majorHAnsi" w:hAnsiTheme="majorHAnsi" w:cstheme="majorHAnsi"/>
        </w:rPr>
        <w:t xml:space="preserve"> fees, this will not be accepted as a reason for any delay in paying the due fees to </w:t>
      </w:r>
      <w:r w:rsidRPr="000A505F">
        <w:rPr>
          <w:rFonts w:asciiTheme="majorHAnsi" w:hAnsiTheme="majorHAnsi" w:cstheme="majorHAnsi"/>
        </w:rPr>
        <w:t>EDA</w:t>
      </w:r>
      <w:r w:rsidR="00462C8A" w:rsidRPr="000A505F">
        <w:rPr>
          <w:rFonts w:asciiTheme="majorHAnsi" w:hAnsiTheme="majorHAnsi" w:cstheme="majorHAnsi"/>
        </w:rPr>
        <w:t>.</w:t>
      </w:r>
      <w:r w:rsidR="00462C8A" w:rsidRPr="000A505F">
        <w:rPr>
          <w:rFonts w:asciiTheme="majorHAnsi" w:hAnsiTheme="majorHAnsi" w:cstheme="majorHAnsi"/>
          <w:lang w:val="en-US"/>
        </w:rPr>
        <w:t xml:space="preserve"> </w:t>
      </w:r>
    </w:p>
    <w:p w14:paraId="4365E67C" w14:textId="113E65BF" w:rsidR="00F81C1E" w:rsidRPr="000A505F" w:rsidRDefault="00B82176">
      <w:pPr>
        <w:spacing w:line="252" w:lineRule="auto"/>
        <w:ind w:left="720" w:hanging="720"/>
        <w:jc w:val="both"/>
        <w:rPr>
          <w:rFonts w:asciiTheme="majorHAnsi" w:hAnsiTheme="majorHAnsi" w:cstheme="majorHAnsi"/>
        </w:rPr>
      </w:pPr>
      <w:r w:rsidRPr="000A505F">
        <w:rPr>
          <w:rFonts w:asciiTheme="majorHAnsi" w:hAnsiTheme="majorHAnsi" w:cstheme="majorHAnsi"/>
        </w:rPr>
        <w:t>9</w:t>
      </w:r>
      <w:r w:rsidR="00C65BA2">
        <w:rPr>
          <w:rFonts w:asciiTheme="majorHAnsi" w:hAnsiTheme="majorHAnsi" w:cstheme="majorHAnsi"/>
        </w:rPr>
        <w:t>0</w:t>
      </w:r>
      <w:r w:rsidRPr="000A505F">
        <w:rPr>
          <w:rFonts w:asciiTheme="majorHAnsi" w:hAnsiTheme="majorHAnsi" w:cstheme="majorHAnsi"/>
        </w:rPr>
        <w:t>.</w:t>
      </w:r>
      <w:r w:rsidRPr="000A505F">
        <w:rPr>
          <w:rFonts w:asciiTheme="majorHAnsi" w:hAnsiTheme="majorHAnsi" w:cstheme="majorHAnsi"/>
        </w:rPr>
        <w:tab/>
      </w:r>
      <w:r w:rsidR="00462C8A" w:rsidRPr="000A505F">
        <w:rPr>
          <w:rFonts w:asciiTheme="majorHAnsi" w:hAnsiTheme="majorHAnsi" w:cstheme="majorHAnsi"/>
        </w:rPr>
        <w:t>No sibling discounts apply.</w:t>
      </w:r>
    </w:p>
    <w:p w14:paraId="18628C23" w14:textId="0FA7E58C" w:rsidR="00B82176" w:rsidRPr="003115A5" w:rsidRDefault="00B82176" w:rsidP="003115A5">
      <w:pPr>
        <w:spacing w:line="252" w:lineRule="auto"/>
        <w:ind w:left="720" w:hanging="720"/>
        <w:jc w:val="both"/>
        <w:rPr>
          <w:rFonts w:asciiTheme="majorHAnsi" w:hAnsiTheme="majorHAnsi" w:cstheme="majorHAnsi"/>
          <w:lang w:val="en-US"/>
        </w:rPr>
      </w:pPr>
      <w:r w:rsidRPr="000A505F">
        <w:rPr>
          <w:rFonts w:asciiTheme="majorHAnsi" w:hAnsiTheme="majorHAnsi" w:cstheme="majorHAnsi"/>
        </w:rPr>
        <w:t>9</w:t>
      </w:r>
      <w:r w:rsidR="00C65BA2">
        <w:rPr>
          <w:rFonts w:asciiTheme="majorHAnsi" w:hAnsiTheme="majorHAnsi" w:cstheme="majorHAnsi"/>
        </w:rPr>
        <w:t>1</w:t>
      </w:r>
      <w:r w:rsidRPr="000A505F">
        <w:rPr>
          <w:rFonts w:asciiTheme="majorHAnsi" w:hAnsiTheme="majorHAnsi" w:cstheme="majorHAnsi"/>
        </w:rPr>
        <w:t>.</w:t>
      </w:r>
      <w:r w:rsidRPr="000A505F">
        <w:rPr>
          <w:rFonts w:asciiTheme="majorHAnsi" w:hAnsiTheme="majorHAnsi" w:cstheme="majorHAnsi"/>
        </w:rPr>
        <w:tab/>
      </w:r>
      <w:r w:rsidR="00E32EC4" w:rsidRPr="000A505F">
        <w:rPr>
          <w:rFonts w:asciiTheme="majorHAnsi" w:hAnsiTheme="majorHAnsi" w:cstheme="majorHAnsi"/>
        </w:rPr>
        <w:t xml:space="preserve">EDA will not be liable for any failure or delay in performing its obligations where such failure or delay is due to circumstances beyond its reasonable control (including but not limited to natural disasters, industrial action, pandemics, or government restrictions). In such cases, EDA will take reasonable steps to minimise disruption to teaching and learning. </w:t>
      </w:r>
      <w:r w:rsidRPr="000A505F">
        <w:rPr>
          <w:rFonts w:asciiTheme="majorHAnsi" w:hAnsiTheme="majorHAnsi" w:cstheme="majorHAnsi"/>
          <w:lang w:val="en-US"/>
        </w:rPr>
        <w:t>EDA</w:t>
      </w:r>
      <w:r w:rsidR="00462C8A" w:rsidRPr="000A505F">
        <w:rPr>
          <w:rFonts w:asciiTheme="majorHAnsi" w:hAnsiTheme="majorHAnsi" w:cstheme="majorHAnsi"/>
          <w:lang w:val="en-US"/>
        </w:rPr>
        <w:t xml:space="preserve"> reserve</w:t>
      </w:r>
      <w:r w:rsidRPr="000A505F">
        <w:rPr>
          <w:rFonts w:asciiTheme="majorHAnsi" w:hAnsiTheme="majorHAnsi" w:cstheme="majorHAnsi"/>
          <w:lang w:val="en-US"/>
        </w:rPr>
        <w:t>s</w:t>
      </w:r>
      <w:r w:rsidR="00462C8A" w:rsidRPr="000A505F">
        <w:rPr>
          <w:rFonts w:asciiTheme="majorHAnsi" w:hAnsiTheme="majorHAnsi" w:cstheme="majorHAnsi"/>
          <w:lang w:val="en-US"/>
        </w:rPr>
        <w:t xml:space="preserve"> the right to teach lessons online</w:t>
      </w:r>
      <w:r w:rsidRPr="000A505F">
        <w:rPr>
          <w:rFonts w:asciiTheme="majorHAnsi" w:hAnsiTheme="majorHAnsi" w:cstheme="majorHAnsi"/>
          <w:lang w:val="en-US"/>
        </w:rPr>
        <w:t>, ensuring learning aims are met through this provision of study</w:t>
      </w:r>
      <w:r w:rsidR="00462C8A" w:rsidRPr="000A505F">
        <w:rPr>
          <w:rFonts w:asciiTheme="majorHAnsi" w:hAnsiTheme="majorHAnsi" w:cstheme="majorHAnsi"/>
          <w:lang w:val="en-US"/>
        </w:rPr>
        <w:t xml:space="preserve">. There will be no </w:t>
      </w:r>
      <w:r w:rsidR="00844F07" w:rsidRPr="00844F07">
        <w:rPr>
          <w:rFonts w:asciiTheme="majorHAnsi" w:hAnsiTheme="majorHAnsi" w:cstheme="majorHAnsi"/>
        </w:rPr>
        <w:t>reduction solely due to modality change where learning outcomes continue to be met.</w:t>
      </w:r>
    </w:p>
    <w:p w14:paraId="65D75186" w14:textId="1041B61C" w:rsidR="00F81C1E" w:rsidRPr="000A505F" w:rsidRDefault="00B82176" w:rsidP="58447946">
      <w:pPr>
        <w:spacing w:after="100" w:line="252" w:lineRule="auto"/>
        <w:ind w:left="720" w:hanging="720"/>
        <w:jc w:val="both"/>
        <w:rPr>
          <w:rFonts w:asciiTheme="majorHAnsi" w:hAnsiTheme="majorHAnsi" w:cstheme="majorBidi"/>
          <w:lang w:val="en-US"/>
        </w:rPr>
      </w:pPr>
      <w:r w:rsidRPr="58447946">
        <w:rPr>
          <w:rFonts w:asciiTheme="majorHAnsi" w:hAnsiTheme="majorHAnsi" w:cstheme="majorBidi"/>
          <w:lang w:val="en-US"/>
        </w:rPr>
        <w:t>9</w:t>
      </w:r>
      <w:r w:rsidR="00C65BA2">
        <w:rPr>
          <w:rFonts w:asciiTheme="majorHAnsi" w:hAnsiTheme="majorHAnsi" w:cstheme="majorBidi"/>
          <w:lang w:val="en-US"/>
        </w:rPr>
        <w:t>2</w:t>
      </w:r>
      <w:r w:rsidRPr="58447946">
        <w:rPr>
          <w:rFonts w:asciiTheme="majorHAnsi" w:hAnsiTheme="majorHAnsi" w:cstheme="majorBidi"/>
          <w:lang w:val="en-US"/>
        </w:rPr>
        <w:t>.</w:t>
      </w:r>
      <w:r>
        <w:tab/>
      </w:r>
      <w:r w:rsidRPr="58447946">
        <w:rPr>
          <w:rFonts w:asciiTheme="majorHAnsi" w:hAnsiTheme="majorHAnsi" w:cstheme="majorBidi"/>
          <w:lang w:val="en-US"/>
        </w:rPr>
        <w:t>EDA</w:t>
      </w:r>
      <w:r w:rsidR="00462C8A" w:rsidRPr="58447946">
        <w:rPr>
          <w:rFonts w:asciiTheme="majorHAnsi" w:hAnsiTheme="majorHAnsi" w:cstheme="majorBidi"/>
          <w:lang w:val="en-US"/>
        </w:rPr>
        <w:t xml:space="preserve"> cannot accept liability for a payment not reaching </w:t>
      </w:r>
      <w:r w:rsidRPr="58447946">
        <w:rPr>
          <w:rFonts w:asciiTheme="majorHAnsi" w:hAnsiTheme="majorHAnsi" w:cstheme="majorBidi"/>
          <w:lang w:val="en-US"/>
        </w:rPr>
        <w:t>their</w:t>
      </w:r>
      <w:r w:rsidR="00462C8A" w:rsidRPr="58447946">
        <w:rPr>
          <w:rFonts w:asciiTheme="majorHAnsi" w:hAnsiTheme="majorHAnsi" w:cstheme="majorBidi"/>
          <w:lang w:val="en-US"/>
        </w:rPr>
        <w:t xml:space="preserve"> bank account due to </w:t>
      </w:r>
      <w:r w:rsidRPr="58447946">
        <w:rPr>
          <w:rFonts w:asciiTheme="majorHAnsi" w:hAnsiTheme="majorHAnsi" w:cstheme="majorBidi"/>
          <w:lang w:val="en-US"/>
        </w:rPr>
        <w:t>the student/ fee payer</w:t>
      </w:r>
      <w:r w:rsidR="00462C8A" w:rsidRPr="58447946">
        <w:rPr>
          <w:rFonts w:asciiTheme="majorHAnsi" w:hAnsiTheme="majorHAnsi" w:cstheme="majorBidi"/>
          <w:lang w:val="en-US"/>
        </w:rPr>
        <w:t xml:space="preserve"> quoting an incorrect account number or incorrect personal details. </w:t>
      </w:r>
      <w:r w:rsidRPr="58447946">
        <w:rPr>
          <w:rFonts w:asciiTheme="majorHAnsi" w:hAnsiTheme="majorHAnsi" w:cstheme="majorBidi"/>
          <w:lang w:val="en-US"/>
        </w:rPr>
        <w:t>EDA</w:t>
      </w:r>
      <w:r w:rsidR="00462C8A" w:rsidRPr="58447946">
        <w:rPr>
          <w:rFonts w:asciiTheme="majorHAnsi" w:hAnsiTheme="majorHAnsi" w:cstheme="majorBidi"/>
          <w:lang w:val="en-US"/>
        </w:rPr>
        <w:t xml:space="preserve"> do</w:t>
      </w:r>
      <w:r w:rsidRPr="58447946">
        <w:rPr>
          <w:rFonts w:asciiTheme="majorHAnsi" w:hAnsiTheme="majorHAnsi" w:cstheme="majorBidi"/>
          <w:lang w:val="en-US"/>
        </w:rPr>
        <w:t>es</w:t>
      </w:r>
      <w:r w:rsidR="00462C8A" w:rsidRPr="58447946">
        <w:rPr>
          <w:rFonts w:asciiTheme="majorHAnsi" w:hAnsiTheme="majorHAnsi" w:cstheme="majorBidi"/>
          <w:lang w:val="en-US"/>
        </w:rPr>
        <w:t xml:space="preserve"> not accept liability if payment is refused or declined by the bank or credit/debit card supplier for any reason. If the card supplier declines payment, </w:t>
      </w:r>
      <w:r w:rsidRPr="58447946">
        <w:rPr>
          <w:rFonts w:asciiTheme="majorHAnsi" w:hAnsiTheme="majorHAnsi" w:cstheme="majorBidi"/>
          <w:lang w:val="en-US"/>
        </w:rPr>
        <w:t>EDA is</w:t>
      </w:r>
      <w:r w:rsidR="00462C8A" w:rsidRPr="58447946">
        <w:rPr>
          <w:rFonts w:asciiTheme="majorHAnsi" w:hAnsiTheme="majorHAnsi" w:cstheme="majorBidi"/>
          <w:lang w:val="en-US"/>
        </w:rPr>
        <w:t xml:space="preserve"> under no obligation to bring this fact to your attention. </w:t>
      </w:r>
      <w:r w:rsidRPr="58447946">
        <w:rPr>
          <w:rFonts w:asciiTheme="majorHAnsi" w:hAnsiTheme="majorHAnsi" w:cstheme="majorBidi"/>
          <w:lang w:val="en-US"/>
        </w:rPr>
        <w:t>The student/ fee payer</w:t>
      </w:r>
      <w:r w:rsidR="00462C8A" w:rsidRPr="58447946">
        <w:rPr>
          <w:rFonts w:asciiTheme="majorHAnsi" w:hAnsiTheme="majorHAnsi" w:cstheme="majorBidi"/>
          <w:lang w:val="en-US"/>
        </w:rPr>
        <w:t xml:space="preserve"> should check with </w:t>
      </w:r>
      <w:r w:rsidRPr="58447946">
        <w:rPr>
          <w:rFonts w:asciiTheme="majorHAnsi" w:hAnsiTheme="majorHAnsi" w:cstheme="majorBidi"/>
          <w:lang w:val="en-US"/>
        </w:rPr>
        <w:t>their</w:t>
      </w:r>
      <w:r w:rsidR="00462C8A" w:rsidRPr="58447946">
        <w:rPr>
          <w:rFonts w:asciiTheme="majorHAnsi" w:hAnsiTheme="majorHAnsi" w:cstheme="majorBidi"/>
          <w:lang w:val="en-US"/>
        </w:rPr>
        <w:t xml:space="preserve"> bank/credit/debit card supplier that payment has been deducted from </w:t>
      </w:r>
      <w:r w:rsidRPr="58447946">
        <w:rPr>
          <w:rFonts w:asciiTheme="majorHAnsi" w:hAnsiTheme="majorHAnsi" w:cstheme="majorBidi"/>
          <w:lang w:val="en-US"/>
        </w:rPr>
        <w:t>their</w:t>
      </w:r>
      <w:r w:rsidR="00462C8A" w:rsidRPr="58447946">
        <w:rPr>
          <w:rFonts w:asciiTheme="majorHAnsi" w:hAnsiTheme="majorHAnsi" w:cstheme="majorBidi"/>
          <w:lang w:val="en-US"/>
        </w:rPr>
        <w:t xml:space="preserve"> account.</w:t>
      </w:r>
    </w:p>
    <w:p w14:paraId="105F7167" w14:textId="033CC8FB" w:rsidR="00F81C1E" w:rsidRPr="000A505F" w:rsidRDefault="00B82176" w:rsidP="61296DC6">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rPr>
        <w:t>9</w:t>
      </w:r>
      <w:r w:rsidR="00C65BA2">
        <w:rPr>
          <w:rFonts w:asciiTheme="majorHAnsi" w:hAnsiTheme="majorHAnsi" w:cstheme="majorHAnsi"/>
        </w:rPr>
        <w:t>3</w:t>
      </w:r>
      <w:r w:rsidRPr="000A505F">
        <w:rPr>
          <w:rFonts w:asciiTheme="majorHAnsi" w:hAnsiTheme="majorHAnsi" w:cstheme="majorHAnsi"/>
        </w:rPr>
        <w:t>.</w:t>
      </w:r>
      <w:r w:rsidRPr="000A505F">
        <w:rPr>
          <w:rFonts w:asciiTheme="majorHAnsi" w:hAnsiTheme="majorHAnsi" w:cstheme="majorHAnsi"/>
        </w:rPr>
        <w:tab/>
      </w:r>
      <w:r w:rsidR="00462C8A" w:rsidRPr="000A505F">
        <w:rPr>
          <w:rFonts w:asciiTheme="majorHAnsi" w:hAnsiTheme="majorHAnsi" w:cstheme="majorHAnsi"/>
          <w:lang w:val="en-US"/>
        </w:rPr>
        <w:t xml:space="preserve">If </w:t>
      </w:r>
      <w:r w:rsidRPr="000A505F">
        <w:rPr>
          <w:rFonts w:asciiTheme="majorHAnsi" w:hAnsiTheme="majorHAnsi" w:cstheme="majorHAnsi"/>
          <w:lang w:val="en-US"/>
        </w:rPr>
        <w:t>the student/ fee payer</w:t>
      </w:r>
      <w:r w:rsidR="00462C8A" w:rsidRPr="000A505F">
        <w:rPr>
          <w:rFonts w:asciiTheme="majorHAnsi" w:hAnsiTheme="majorHAnsi" w:cstheme="majorHAnsi"/>
          <w:lang w:val="en-US"/>
        </w:rPr>
        <w:t xml:space="preserve"> foresee</w:t>
      </w:r>
      <w:r w:rsidRPr="000A505F">
        <w:rPr>
          <w:rFonts w:asciiTheme="majorHAnsi" w:hAnsiTheme="majorHAnsi" w:cstheme="majorHAnsi"/>
          <w:lang w:val="en-US"/>
        </w:rPr>
        <w:t>s</w:t>
      </w:r>
      <w:r w:rsidR="00462C8A" w:rsidRPr="000A505F">
        <w:rPr>
          <w:rFonts w:asciiTheme="majorHAnsi" w:hAnsiTheme="majorHAnsi" w:cstheme="majorHAnsi"/>
          <w:lang w:val="en-US"/>
        </w:rPr>
        <w:t xml:space="preserve"> any reason that fees cannot be paid on time, </w:t>
      </w:r>
      <w:r w:rsidRPr="000A505F">
        <w:rPr>
          <w:rFonts w:asciiTheme="majorHAnsi" w:hAnsiTheme="majorHAnsi" w:cstheme="majorHAnsi"/>
          <w:lang w:val="en-US"/>
        </w:rPr>
        <w:t>EDA</w:t>
      </w:r>
      <w:r w:rsidR="00462C8A" w:rsidRPr="000A505F">
        <w:rPr>
          <w:rFonts w:asciiTheme="majorHAnsi" w:hAnsiTheme="majorHAnsi" w:cstheme="majorHAnsi"/>
          <w:lang w:val="en-US"/>
        </w:rPr>
        <w:t xml:space="preserve"> advise</w:t>
      </w:r>
      <w:r w:rsidRPr="000A505F">
        <w:rPr>
          <w:rFonts w:asciiTheme="majorHAnsi" w:hAnsiTheme="majorHAnsi" w:cstheme="majorHAnsi"/>
          <w:lang w:val="en-US"/>
        </w:rPr>
        <w:t>s</w:t>
      </w:r>
      <w:r w:rsidR="00462C8A" w:rsidRPr="000A505F">
        <w:rPr>
          <w:rFonts w:asciiTheme="majorHAnsi" w:hAnsiTheme="majorHAnsi" w:cstheme="majorHAnsi"/>
          <w:lang w:val="en-US"/>
        </w:rPr>
        <w:t xml:space="preserve"> </w:t>
      </w:r>
      <w:r w:rsidRPr="000A505F">
        <w:rPr>
          <w:rFonts w:asciiTheme="majorHAnsi" w:hAnsiTheme="majorHAnsi" w:cstheme="majorHAnsi"/>
          <w:lang w:val="en-US"/>
        </w:rPr>
        <w:t>them</w:t>
      </w:r>
      <w:r w:rsidR="00462C8A" w:rsidRPr="000A505F">
        <w:rPr>
          <w:rFonts w:asciiTheme="majorHAnsi" w:hAnsiTheme="majorHAnsi" w:cstheme="majorHAnsi"/>
          <w:lang w:val="en-US"/>
        </w:rPr>
        <w:t xml:space="preserve"> to contact the accounts department immediately by </w:t>
      </w:r>
      <w:r w:rsidR="00462C8A" w:rsidRPr="000A505F">
        <w:rPr>
          <w:rFonts w:asciiTheme="majorHAnsi" w:hAnsiTheme="majorHAnsi" w:cstheme="majorHAnsi"/>
          <w:b/>
          <w:bCs/>
          <w:lang w:val="en-US"/>
        </w:rPr>
        <w:t>telephone</w:t>
      </w:r>
      <w:r w:rsidR="00462C8A" w:rsidRPr="000A505F">
        <w:rPr>
          <w:rFonts w:asciiTheme="majorHAnsi" w:hAnsiTheme="majorHAnsi" w:cstheme="majorHAnsi"/>
          <w:lang w:val="en-US"/>
        </w:rPr>
        <w:t xml:space="preserve"> </w:t>
      </w:r>
      <w:r w:rsidR="00462C8A" w:rsidRPr="000A505F">
        <w:rPr>
          <w:rFonts w:asciiTheme="majorHAnsi" w:hAnsiTheme="majorHAnsi" w:cstheme="majorHAnsi"/>
          <w:b/>
          <w:bCs/>
          <w:lang w:val="en-US"/>
        </w:rPr>
        <w:t>01462 677808</w:t>
      </w:r>
      <w:r w:rsidR="00462C8A" w:rsidRPr="000A505F">
        <w:rPr>
          <w:rFonts w:asciiTheme="majorHAnsi" w:hAnsiTheme="majorHAnsi" w:cstheme="majorHAnsi"/>
          <w:lang w:val="en-US"/>
        </w:rPr>
        <w:t xml:space="preserve"> or </w:t>
      </w:r>
      <w:r w:rsidR="00462C8A" w:rsidRPr="000A505F">
        <w:rPr>
          <w:rFonts w:asciiTheme="majorHAnsi" w:hAnsiTheme="majorHAnsi" w:cstheme="majorHAnsi"/>
          <w:b/>
          <w:bCs/>
          <w:lang w:val="en-US"/>
        </w:rPr>
        <w:t>email accounts@emildale.co.uk</w:t>
      </w:r>
      <w:r w:rsidR="00462C8A" w:rsidRPr="000A505F">
        <w:rPr>
          <w:rFonts w:asciiTheme="majorHAnsi" w:hAnsiTheme="majorHAnsi" w:cstheme="majorHAnsi"/>
          <w:lang w:val="en-US"/>
        </w:rPr>
        <w:t xml:space="preserve"> with ‘FAO Ann – {student name} FEES’ in the title. </w:t>
      </w:r>
      <w:r w:rsidR="00462C8A" w:rsidRPr="000A505F">
        <w:rPr>
          <w:rFonts w:asciiTheme="majorHAnsi" w:hAnsiTheme="majorHAnsi" w:cstheme="majorHAnsi"/>
          <w:b/>
          <w:bCs/>
          <w:lang w:val="en-US"/>
        </w:rPr>
        <w:t xml:space="preserve">All fee issues </w:t>
      </w:r>
      <w:r w:rsidRPr="000A505F">
        <w:rPr>
          <w:rFonts w:asciiTheme="majorHAnsi" w:hAnsiTheme="majorHAnsi" w:cstheme="majorHAnsi"/>
          <w:b/>
          <w:bCs/>
          <w:lang w:val="en-US"/>
        </w:rPr>
        <w:t>are treated</w:t>
      </w:r>
      <w:r w:rsidR="00462C8A" w:rsidRPr="000A505F">
        <w:rPr>
          <w:rFonts w:asciiTheme="majorHAnsi" w:hAnsiTheme="majorHAnsi" w:cstheme="majorHAnsi"/>
          <w:b/>
          <w:bCs/>
          <w:lang w:val="en-US"/>
        </w:rPr>
        <w:t xml:space="preserve"> confidential</w:t>
      </w:r>
      <w:r w:rsidRPr="000A505F">
        <w:rPr>
          <w:rFonts w:asciiTheme="majorHAnsi" w:hAnsiTheme="majorHAnsi" w:cstheme="majorHAnsi"/>
          <w:b/>
          <w:bCs/>
          <w:lang w:val="en-US"/>
        </w:rPr>
        <w:t>ly</w:t>
      </w:r>
      <w:r w:rsidR="00462C8A" w:rsidRPr="000A505F">
        <w:rPr>
          <w:rFonts w:asciiTheme="majorHAnsi" w:hAnsiTheme="majorHAnsi" w:cstheme="majorHAnsi"/>
          <w:b/>
          <w:bCs/>
          <w:lang w:val="en-US"/>
        </w:rPr>
        <w:t>.</w:t>
      </w:r>
    </w:p>
    <w:p w14:paraId="388E293A" w14:textId="169CFDD9" w:rsidR="00F81C1E" w:rsidRPr="000A505F" w:rsidRDefault="00B82176" w:rsidP="61296DC6">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lang w:val="en-US"/>
        </w:rPr>
        <w:t>9</w:t>
      </w:r>
      <w:r w:rsidR="00C65BA2">
        <w:rPr>
          <w:rFonts w:asciiTheme="majorHAnsi" w:hAnsiTheme="majorHAnsi" w:cstheme="majorHAnsi"/>
          <w:lang w:val="en-US"/>
        </w:rPr>
        <w:t>4</w:t>
      </w:r>
      <w:r w:rsidRPr="000A505F">
        <w:rPr>
          <w:rFonts w:asciiTheme="majorHAnsi" w:hAnsiTheme="majorHAnsi" w:cstheme="majorHAnsi"/>
          <w:lang w:val="en-US"/>
        </w:rPr>
        <w:t>.</w:t>
      </w:r>
      <w:r w:rsidRPr="000A505F">
        <w:rPr>
          <w:rFonts w:asciiTheme="majorHAnsi" w:hAnsiTheme="majorHAnsi" w:cstheme="majorHAnsi"/>
          <w:lang w:val="en-US"/>
        </w:rPr>
        <w:tab/>
        <w:t>EDA</w:t>
      </w:r>
      <w:r w:rsidR="00462C8A" w:rsidRPr="000A505F">
        <w:rPr>
          <w:rFonts w:asciiTheme="majorHAnsi" w:hAnsiTheme="majorHAnsi" w:cstheme="majorHAnsi"/>
          <w:lang w:val="en-US"/>
        </w:rPr>
        <w:t xml:space="preserve"> reserve</w:t>
      </w:r>
      <w:r w:rsidRPr="000A505F">
        <w:rPr>
          <w:rFonts w:asciiTheme="majorHAnsi" w:hAnsiTheme="majorHAnsi" w:cstheme="majorHAnsi"/>
          <w:lang w:val="en-US"/>
        </w:rPr>
        <w:t>s</w:t>
      </w:r>
      <w:r w:rsidR="00462C8A" w:rsidRPr="000A505F">
        <w:rPr>
          <w:rFonts w:asciiTheme="majorHAnsi" w:hAnsiTheme="majorHAnsi" w:cstheme="majorHAnsi"/>
          <w:lang w:val="en-US"/>
        </w:rPr>
        <w:t xml:space="preserve"> the right to request upfront payment of fees </w:t>
      </w:r>
      <w:proofErr w:type="gramStart"/>
      <w:r w:rsidR="00462C8A" w:rsidRPr="000A505F">
        <w:rPr>
          <w:rFonts w:asciiTheme="majorHAnsi" w:hAnsiTheme="majorHAnsi" w:cstheme="majorHAnsi"/>
          <w:lang w:val="en-US"/>
        </w:rPr>
        <w:t>in the event that</w:t>
      </w:r>
      <w:proofErr w:type="gramEnd"/>
      <w:r w:rsidR="00462C8A" w:rsidRPr="000A505F">
        <w:rPr>
          <w:rFonts w:asciiTheme="majorHAnsi" w:hAnsiTheme="majorHAnsi" w:cstheme="majorHAnsi"/>
          <w:lang w:val="en-US"/>
        </w:rPr>
        <w:t xml:space="preserve"> fee payments are frequently made late or are missed.</w:t>
      </w:r>
    </w:p>
    <w:p w14:paraId="40D06160" w14:textId="1D37B5FC" w:rsidR="00F81C1E" w:rsidRPr="000A505F" w:rsidRDefault="00B82176">
      <w:pPr>
        <w:spacing w:after="100" w:line="252" w:lineRule="auto"/>
        <w:ind w:left="720" w:hanging="720"/>
        <w:jc w:val="both"/>
        <w:rPr>
          <w:rFonts w:asciiTheme="majorHAnsi" w:hAnsiTheme="majorHAnsi" w:cstheme="majorHAnsi"/>
        </w:rPr>
      </w:pPr>
      <w:r w:rsidRPr="000A505F">
        <w:rPr>
          <w:rFonts w:asciiTheme="majorHAnsi" w:hAnsiTheme="majorHAnsi" w:cstheme="majorHAnsi"/>
          <w:lang w:val="en-US"/>
        </w:rPr>
        <w:t>9</w:t>
      </w:r>
      <w:r w:rsidR="00C65BA2">
        <w:rPr>
          <w:rFonts w:asciiTheme="majorHAnsi" w:hAnsiTheme="majorHAnsi" w:cstheme="majorHAnsi"/>
          <w:lang w:val="en-US"/>
        </w:rPr>
        <w:t>5</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rPr>
        <w:t xml:space="preserve">A nominated email address must be given for all fee notifications to be sent to. It is </w:t>
      </w:r>
      <w:r w:rsidRPr="000A505F">
        <w:rPr>
          <w:rFonts w:asciiTheme="majorHAnsi" w:hAnsiTheme="majorHAnsi" w:cstheme="majorHAnsi"/>
        </w:rPr>
        <w:t xml:space="preserve">the student/ fee </w:t>
      </w:r>
      <w:proofErr w:type="gramStart"/>
      <w:r w:rsidRPr="000A505F">
        <w:rPr>
          <w:rFonts w:asciiTheme="majorHAnsi" w:hAnsiTheme="majorHAnsi" w:cstheme="majorHAnsi"/>
        </w:rPr>
        <w:t>payers</w:t>
      </w:r>
      <w:proofErr w:type="gramEnd"/>
      <w:r w:rsidR="00462C8A" w:rsidRPr="000A505F">
        <w:rPr>
          <w:rFonts w:asciiTheme="majorHAnsi" w:hAnsiTheme="majorHAnsi" w:cstheme="majorHAnsi"/>
        </w:rPr>
        <w:t xml:space="preserve"> responsibility to check this email address regularly.</w:t>
      </w:r>
    </w:p>
    <w:p w14:paraId="15346869" w14:textId="1798E246" w:rsidR="00F81C1E" w:rsidRPr="000A505F" w:rsidRDefault="00B82176" w:rsidP="388D9BA4">
      <w:pPr>
        <w:spacing w:after="100" w:line="252" w:lineRule="auto"/>
        <w:ind w:left="720" w:hanging="720"/>
        <w:jc w:val="both"/>
        <w:rPr>
          <w:rFonts w:asciiTheme="majorHAnsi" w:hAnsiTheme="majorHAnsi" w:cstheme="majorBidi"/>
          <w:lang w:val="en-US"/>
        </w:rPr>
      </w:pPr>
      <w:r w:rsidRPr="388D9BA4">
        <w:rPr>
          <w:rFonts w:asciiTheme="majorHAnsi" w:hAnsiTheme="majorHAnsi" w:cstheme="majorBidi"/>
          <w:lang w:val="en-US"/>
        </w:rPr>
        <w:t>9</w:t>
      </w:r>
      <w:r w:rsidR="00C65BA2">
        <w:rPr>
          <w:rFonts w:asciiTheme="majorHAnsi" w:hAnsiTheme="majorHAnsi" w:cstheme="majorBidi"/>
          <w:lang w:val="en-US"/>
        </w:rPr>
        <w:t>6</w:t>
      </w:r>
      <w:r w:rsidRPr="388D9BA4">
        <w:rPr>
          <w:rFonts w:asciiTheme="majorHAnsi" w:hAnsiTheme="majorHAnsi" w:cstheme="majorBidi"/>
          <w:lang w:val="en-US"/>
        </w:rPr>
        <w:t>.</w:t>
      </w:r>
      <w:r>
        <w:tab/>
      </w:r>
      <w:r w:rsidR="00462C8A" w:rsidRPr="388D9BA4">
        <w:rPr>
          <w:rFonts w:asciiTheme="majorHAnsi" w:hAnsiTheme="majorHAnsi" w:cstheme="majorBidi"/>
          <w:lang w:val="en-US"/>
        </w:rPr>
        <w:t xml:space="preserve">An </w:t>
      </w:r>
      <w:r w:rsidR="008B2C88" w:rsidRPr="388D9BA4">
        <w:rPr>
          <w:rFonts w:asciiTheme="majorHAnsi" w:hAnsiTheme="majorHAnsi" w:cstheme="majorBidi"/>
          <w:lang w:val="en-US"/>
        </w:rPr>
        <w:t>up-to-date</w:t>
      </w:r>
      <w:r w:rsidR="00462C8A" w:rsidRPr="388D9BA4">
        <w:rPr>
          <w:rFonts w:asciiTheme="majorHAnsi" w:hAnsiTheme="majorHAnsi" w:cstheme="majorBidi"/>
          <w:lang w:val="en-US"/>
        </w:rPr>
        <w:t xml:space="preserve"> invoice will be issued monthly in advance of the next payment milestone; it is </w:t>
      </w:r>
      <w:r w:rsidRPr="388D9BA4">
        <w:rPr>
          <w:rFonts w:asciiTheme="majorHAnsi" w:hAnsiTheme="majorHAnsi" w:cstheme="majorBidi"/>
          <w:lang w:val="en-US"/>
        </w:rPr>
        <w:t xml:space="preserve">the students/fee </w:t>
      </w:r>
      <w:proofErr w:type="gramStart"/>
      <w:r w:rsidRPr="388D9BA4">
        <w:rPr>
          <w:rFonts w:asciiTheme="majorHAnsi" w:hAnsiTheme="majorHAnsi" w:cstheme="majorBidi"/>
          <w:lang w:val="en-US"/>
        </w:rPr>
        <w:t>payers</w:t>
      </w:r>
      <w:proofErr w:type="gramEnd"/>
      <w:r w:rsidR="00462C8A" w:rsidRPr="388D9BA4">
        <w:rPr>
          <w:rFonts w:asciiTheme="majorHAnsi" w:hAnsiTheme="majorHAnsi" w:cstheme="majorBidi"/>
          <w:lang w:val="en-US"/>
        </w:rPr>
        <w:t xml:space="preserve"> responsibility to review the invoice to ensure the correct payment values/ dates have been captured on </w:t>
      </w:r>
      <w:r w:rsidRPr="388D9BA4">
        <w:rPr>
          <w:rFonts w:asciiTheme="majorHAnsi" w:hAnsiTheme="majorHAnsi" w:cstheme="majorBidi"/>
          <w:lang w:val="en-US"/>
        </w:rPr>
        <w:t>their</w:t>
      </w:r>
      <w:r w:rsidR="00462C8A" w:rsidRPr="388D9BA4">
        <w:rPr>
          <w:rFonts w:asciiTheme="majorHAnsi" w:hAnsiTheme="majorHAnsi" w:cstheme="majorBidi"/>
          <w:lang w:val="en-US"/>
        </w:rPr>
        <w:t xml:space="preserve"> account.</w:t>
      </w:r>
    </w:p>
    <w:p w14:paraId="16963108" w14:textId="6BB5C8E0" w:rsidR="00F81C1E" w:rsidRPr="000A505F" w:rsidRDefault="00B82176">
      <w:pPr>
        <w:spacing w:after="100" w:line="252" w:lineRule="auto"/>
        <w:ind w:left="720" w:hanging="720"/>
        <w:jc w:val="both"/>
        <w:rPr>
          <w:rFonts w:asciiTheme="majorHAnsi" w:hAnsiTheme="majorHAnsi" w:cstheme="majorHAnsi"/>
        </w:rPr>
      </w:pPr>
      <w:r w:rsidRPr="000A505F">
        <w:rPr>
          <w:rFonts w:asciiTheme="majorHAnsi" w:hAnsiTheme="majorHAnsi" w:cstheme="majorHAnsi"/>
        </w:rPr>
        <w:t>9</w:t>
      </w:r>
      <w:r w:rsidR="00C65BA2">
        <w:rPr>
          <w:rFonts w:asciiTheme="majorHAnsi" w:hAnsiTheme="majorHAnsi" w:cstheme="majorHAnsi"/>
        </w:rPr>
        <w:t>7</w:t>
      </w:r>
      <w:r w:rsidRPr="000A505F">
        <w:rPr>
          <w:rFonts w:asciiTheme="majorHAnsi" w:hAnsiTheme="majorHAnsi" w:cstheme="majorHAnsi"/>
        </w:rPr>
        <w:t>.</w:t>
      </w:r>
      <w:r w:rsidRPr="000A505F">
        <w:rPr>
          <w:rFonts w:asciiTheme="majorHAnsi" w:hAnsiTheme="majorHAnsi" w:cstheme="majorHAnsi"/>
        </w:rPr>
        <w:tab/>
      </w:r>
      <w:r w:rsidR="00462C8A" w:rsidRPr="000A505F">
        <w:rPr>
          <w:rFonts w:asciiTheme="majorHAnsi" w:hAnsiTheme="majorHAnsi" w:cstheme="majorHAnsi"/>
        </w:rPr>
        <w:t xml:space="preserve">If </w:t>
      </w:r>
      <w:r w:rsidRPr="000A505F">
        <w:rPr>
          <w:rFonts w:asciiTheme="majorHAnsi" w:hAnsiTheme="majorHAnsi" w:cstheme="majorHAnsi"/>
        </w:rPr>
        <w:t>the student/ fee payer</w:t>
      </w:r>
      <w:r w:rsidR="00462C8A" w:rsidRPr="000A505F">
        <w:rPr>
          <w:rFonts w:asciiTheme="majorHAnsi" w:hAnsiTheme="majorHAnsi" w:cstheme="majorHAnsi"/>
        </w:rPr>
        <w:t xml:space="preserve"> </w:t>
      </w:r>
      <w:r w:rsidRPr="000A505F">
        <w:rPr>
          <w:rFonts w:asciiTheme="majorHAnsi" w:hAnsiTheme="majorHAnsi" w:cstheme="majorHAnsi"/>
        </w:rPr>
        <w:t>is</w:t>
      </w:r>
      <w:r w:rsidR="00462C8A" w:rsidRPr="000A505F">
        <w:rPr>
          <w:rFonts w:asciiTheme="majorHAnsi" w:hAnsiTheme="majorHAnsi" w:cstheme="majorHAnsi"/>
        </w:rPr>
        <w:t xml:space="preserve"> </w:t>
      </w:r>
      <w:proofErr w:type="gramStart"/>
      <w:r w:rsidR="00462C8A" w:rsidRPr="000A505F">
        <w:rPr>
          <w:rFonts w:asciiTheme="majorHAnsi" w:hAnsiTheme="majorHAnsi" w:cstheme="majorHAnsi"/>
        </w:rPr>
        <w:t>paying</w:t>
      </w:r>
      <w:proofErr w:type="gramEnd"/>
      <w:r w:rsidR="00462C8A" w:rsidRPr="000A505F">
        <w:rPr>
          <w:rFonts w:asciiTheme="majorHAnsi" w:hAnsiTheme="majorHAnsi" w:cstheme="majorHAnsi"/>
        </w:rPr>
        <w:t xml:space="preserve"> </w:t>
      </w:r>
      <w:r w:rsidR="008B2C88" w:rsidRPr="000A505F">
        <w:rPr>
          <w:rFonts w:asciiTheme="majorHAnsi" w:hAnsiTheme="majorHAnsi" w:cstheme="majorHAnsi"/>
        </w:rPr>
        <w:t>twice</w:t>
      </w:r>
      <w:r w:rsidR="00462C8A" w:rsidRPr="000A505F">
        <w:rPr>
          <w:rFonts w:asciiTheme="majorHAnsi" w:hAnsiTheme="majorHAnsi" w:cstheme="majorHAnsi"/>
        </w:rPr>
        <w:t xml:space="preserve"> yearly or annually</w:t>
      </w:r>
      <w:r w:rsidRPr="000A505F">
        <w:rPr>
          <w:rFonts w:asciiTheme="majorHAnsi" w:hAnsiTheme="majorHAnsi" w:cstheme="majorHAnsi"/>
        </w:rPr>
        <w:t xml:space="preserve">, they </w:t>
      </w:r>
      <w:r w:rsidR="00462C8A" w:rsidRPr="000A505F">
        <w:rPr>
          <w:rFonts w:asciiTheme="majorHAnsi" w:hAnsiTheme="majorHAnsi" w:cstheme="majorHAnsi"/>
        </w:rPr>
        <w:t>will continue to receive a monthly invoice until the invoice is paid in full.</w:t>
      </w:r>
    </w:p>
    <w:p w14:paraId="3CE5EB8D" w14:textId="624EFC03" w:rsidR="00B25371" w:rsidRPr="000A505F" w:rsidRDefault="00B82176" w:rsidP="00B25371">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lang w:val="en-US"/>
        </w:rPr>
        <w:t>9</w:t>
      </w:r>
      <w:r w:rsidR="00C65BA2">
        <w:rPr>
          <w:rFonts w:asciiTheme="majorHAnsi" w:hAnsiTheme="majorHAnsi" w:cstheme="majorHAnsi"/>
          <w:lang w:val="en-US"/>
        </w:rPr>
        <w:t>8</w:t>
      </w:r>
      <w:r w:rsidRPr="000A505F">
        <w:rPr>
          <w:rFonts w:asciiTheme="majorHAnsi" w:hAnsiTheme="majorHAnsi" w:cstheme="majorHAnsi"/>
          <w:lang w:val="en-US"/>
        </w:rPr>
        <w:t>.</w:t>
      </w:r>
      <w:r w:rsidRPr="000A505F">
        <w:rPr>
          <w:rFonts w:asciiTheme="majorHAnsi" w:hAnsiTheme="majorHAnsi" w:cstheme="majorHAnsi"/>
          <w:lang w:val="en-US"/>
        </w:rPr>
        <w:tab/>
        <w:t>The student/ fee payer</w:t>
      </w:r>
      <w:r w:rsidR="00462C8A" w:rsidRPr="000A505F">
        <w:rPr>
          <w:rFonts w:asciiTheme="majorHAnsi" w:hAnsiTheme="majorHAnsi" w:cstheme="majorHAnsi"/>
          <w:lang w:val="en-US"/>
        </w:rPr>
        <w:t xml:space="preserve"> will be notified via email of late payments. In the event of more than two (2) missed payments, </w:t>
      </w:r>
      <w:r w:rsidR="00844F07" w:rsidRPr="00844F07">
        <w:rPr>
          <w:rFonts w:asciiTheme="majorHAnsi" w:hAnsiTheme="majorHAnsi" w:cstheme="majorHAnsi"/>
        </w:rPr>
        <w:t xml:space="preserve">EDA reserves the right to suspend </w:t>
      </w:r>
      <w:r w:rsidR="00844F07">
        <w:rPr>
          <w:rFonts w:asciiTheme="majorHAnsi" w:hAnsiTheme="majorHAnsi" w:cstheme="majorHAnsi"/>
        </w:rPr>
        <w:t xml:space="preserve">the students’ </w:t>
      </w:r>
      <w:r w:rsidR="00844F07" w:rsidRPr="00844F07">
        <w:rPr>
          <w:rFonts w:asciiTheme="majorHAnsi" w:hAnsiTheme="majorHAnsi" w:cstheme="majorHAnsi"/>
        </w:rPr>
        <w:t>access to private sector provision</w:t>
      </w:r>
      <w:r w:rsidR="00844F07">
        <w:rPr>
          <w:rFonts w:asciiTheme="majorHAnsi" w:hAnsiTheme="majorHAnsi" w:cstheme="majorHAnsi"/>
        </w:rPr>
        <w:t xml:space="preserve"> </w:t>
      </w:r>
      <w:r w:rsidR="00462C8A" w:rsidRPr="000A505F">
        <w:rPr>
          <w:rFonts w:asciiTheme="majorHAnsi" w:hAnsiTheme="majorHAnsi" w:cstheme="majorHAnsi"/>
          <w:lang w:val="en-US"/>
        </w:rPr>
        <w:t>until payment has been cleared. EDA reserves the right to not teach any student who is not up to date with their fees.</w:t>
      </w:r>
    </w:p>
    <w:p w14:paraId="10036799" w14:textId="3CF0B459" w:rsidR="00B25371" w:rsidRPr="00B40EB7" w:rsidRDefault="00B25371" w:rsidP="00B40EB7">
      <w:pPr>
        <w:spacing w:after="100" w:line="252" w:lineRule="auto"/>
        <w:ind w:left="720" w:hanging="720"/>
        <w:jc w:val="both"/>
        <w:rPr>
          <w:rFonts w:asciiTheme="majorHAnsi" w:hAnsiTheme="majorHAnsi" w:cstheme="majorHAnsi"/>
          <w:lang w:val="en-US"/>
        </w:rPr>
      </w:pPr>
      <w:r w:rsidRPr="000A505F">
        <w:rPr>
          <w:rFonts w:asciiTheme="majorHAnsi" w:hAnsiTheme="majorHAnsi" w:cstheme="majorHAnsi"/>
          <w:lang w:val="en-US"/>
        </w:rPr>
        <w:t>9</w:t>
      </w:r>
      <w:r w:rsidR="00C65BA2">
        <w:rPr>
          <w:rFonts w:asciiTheme="majorHAnsi" w:hAnsiTheme="majorHAnsi" w:cstheme="majorHAnsi"/>
          <w:lang w:val="en-US"/>
        </w:rPr>
        <w:t>9</w:t>
      </w:r>
      <w:r w:rsidRPr="000A505F">
        <w:rPr>
          <w:rFonts w:asciiTheme="majorHAnsi" w:hAnsiTheme="majorHAnsi" w:cstheme="majorHAnsi"/>
          <w:lang w:val="en-US"/>
        </w:rPr>
        <w:t>.</w:t>
      </w:r>
      <w:r w:rsidRPr="000A505F">
        <w:rPr>
          <w:rFonts w:asciiTheme="majorHAnsi" w:hAnsiTheme="majorHAnsi" w:cstheme="majorHAnsi"/>
          <w:lang w:val="en-US"/>
        </w:rPr>
        <w:tab/>
      </w:r>
      <w:r w:rsidR="00D808B5" w:rsidRPr="000A505F">
        <w:rPr>
          <w:rFonts w:asciiTheme="majorHAnsi" w:hAnsiTheme="majorHAnsi" w:cstheme="majorHAnsi"/>
        </w:rPr>
        <w:t>If an item on the fee invoice is under query, the ‘undisputed’ balance of that fees invoice must be paid.</w:t>
      </w:r>
    </w:p>
    <w:p w14:paraId="15C8D9E5" w14:textId="18901C69" w:rsidR="00B25371" w:rsidRPr="000A505F" w:rsidRDefault="00B25371" w:rsidP="1DFD0E3B">
      <w:pPr>
        <w:pStyle w:val="Heading2"/>
        <w:rPr>
          <w:rFonts w:asciiTheme="majorHAnsi" w:hAnsiTheme="majorHAnsi" w:cstheme="majorBidi"/>
          <w:b/>
          <w:bCs/>
          <w:sz w:val="24"/>
          <w:szCs w:val="24"/>
          <w:u w:val="single"/>
        </w:rPr>
      </w:pPr>
      <w:bookmarkStart w:id="18" w:name="_Toc228372643"/>
      <w:r w:rsidRPr="1DFD0E3B">
        <w:rPr>
          <w:rFonts w:asciiTheme="majorHAnsi" w:hAnsiTheme="majorHAnsi" w:cstheme="majorBidi"/>
          <w:b/>
          <w:bCs/>
          <w:sz w:val="24"/>
          <w:szCs w:val="24"/>
          <w:u w:val="single"/>
        </w:rPr>
        <w:t>6.5</w:t>
      </w:r>
      <w:r>
        <w:tab/>
      </w:r>
      <w:r w:rsidR="5F7B07CE" w:rsidRPr="1DFD0E3B">
        <w:rPr>
          <w:rFonts w:asciiTheme="majorHAnsi" w:hAnsiTheme="majorHAnsi" w:cstheme="majorBidi"/>
          <w:b/>
          <w:bCs/>
          <w:sz w:val="24"/>
          <w:szCs w:val="24"/>
          <w:u w:val="single"/>
        </w:rPr>
        <w:t>Advance Payment of Fees</w:t>
      </w:r>
      <w:bookmarkEnd w:id="18"/>
    </w:p>
    <w:p w14:paraId="5E8607A5" w14:textId="44C1D74C" w:rsidR="00B25371" w:rsidRPr="000A505F" w:rsidRDefault="00C65BA2" w:rsidP="1DFD0E3B">
      <w:pPr>
        <w:spacing w:after="100" w:line="252" w:lineRule="auto"/>
        <w:ind w:left="720" w:hanging="720"/>
        <w:jc w:val="both"/>
        <w:rPr>
          <w:rFonts w:asciiTheme="majorHAnsi" w:hAnsiTheme="majorHAnsi" w:cstheme="majorBidi"/>
          <w:lang w:val="en-US"/>
        </w:rPr>
      </w:pPr>
      <w:r>
        <w:rPr>
          <w:rFonts w:asciiTheme="majorHAnsi" w:hAnsiTheme="majorHAnsi" w:cstheme="majorBidi"/>
          <w:lang w:val="en-US"/>
        </w:rPr>
        <w:t>100</w:t>
      </w:r>
      <w:r w:rsidR="5F7B07CE" w:rsidRPr="1DFD0E3B">
        <w:rPr>
          <w:rFonts w:asciiTheme="majorHAnsi" w:hAnsiTheme="majorHAnsi" w:cstheme="majorBidi"/>
          <w:lang w:val="en-US"/>
        </w:rPr>
        <w:t>.</w:t>
      </w:r>
      <w:r w:rsidR="00B25371">
        <w:tab/>
      </w:r>
      <w:r w:rsidR="5F7B07CE" w:rsidRPr="1DFD0E3B">
        <w:rPr>
          <w:rFonts w:asciiTheme="majorHAnsi" w:hAnsiTheme="majorHAnsi" w:cstheme="majorBidi"/>
          <w:lang w:val="en-US"/>
        </w:rPr>
        <w:t>Fees paid in advance, including but not limited to private sector fees, supplementary training, or additional provision beyond core academic programmes, are non-refundable.</w:t>
      </w:r>
    </w:p>
    <w:p w14:paraId="1193EB39" w14:textId="48EB23C3" w:rsidR="00B25371" w:rsidRPr="000A505F" w:rsidRDefault="5F7B07CE" w:rsidP="1DFD0E3B">
      <w:pPr>
        <w:pStyle w:val="Heading2"/>
        <w:rPr>
          <w:rFonts w:asciiTheme="majorHAnsi" w:hAnsiTheme="majorHAnsi" w:cstheme="majorBidi"/>
          <w:b/>
          <w:bCs/>
          <w:sz w:val="24"/>
          <w:szCs w:val="24"/>
          <w:u w:val="single"/>
        </w:rPr>
      </w:pPr>
      <w:bookmarkStart w:id="19" w:name="_Toc228372644"/>
      <w:r w:rsidRPr="1DFD0E3B">
        <w:rPr>
          <w:rFonts w:asciiTheme="majorHAnsi" w:hAnsiTheme="majorHAnsi" w:cstheme="majorBidi"/>
          <w:b/>
          <w:bCs/>
          <w:sz w:val="24"/>
          <w:szCs w:val="24"/>
          <w:u w:val="single"/>
        </w:rPr>
        <w:t>6.</w:t>
      </w:r>
      <w:r w:rsidR="008D6BD9">
        <w:rPr>
          <w:rFonts w:asciiTheme="majorHAnsi" w:hAnsiTheme="majorHAnsi" w:cstheme="majorBidi"/>
          <w:b/>
          <w:bCs/>
          <w:sz w:val="24"/>
          <w:szCs w:val="24"/>
          <w:u w:val="single"/>
        </w:rPr>
        <w:t>6</w:t>
      </w:r>
      <w:r w:rsidR="00B25371">
        <w:tab/>
      </w:r>
      <w:r w:rsidRPr="1DFD0E3B">
        <w:rPr>
          <w:rFonts w:asciiTheme="majorHAnsi" w:hAnsiTheme="majorHAnsi" w:cstheme="majorBidi"/>
          <w:b/>
          <w:bCs/>
          <w:sz w:val="24"/>
          <w:szCs w:val="24"/>
          <w:u w:val="single"/>
        </w:rPr>
        <w:t>Non-Refundable Circumstances</w:t>
      </w:r>
      <w:bookmarkEnd w:id="19"/>
    </w:p>
    <w:p w14:paraId="1A1F866D" w14:textId="0F0EEC9F" w:rsidR="00B25371" w:rsidRPr="000A505F" w:rsidRDefault="5F7B07CE" w:rsidP="1DFD0E3B">
      <w:pPr>
        <w:spacing w:after="100" w:line="252" w:lineRule="auto"/>
        <w:ind w:left="720" w:hanging="720"/>
        <w:jc w:val="both"/>
        <w:rPr>
          <w:rFonts w:asciiTheme="majorHAnsi" w:hAnsiTheme="majorHAnsi" w:cstheme="majorBidi"/>
          <w:lang w:val="en-US"/>
        </w:rPr>
      </w:pPr>
      <w:r w:rsidRPr="1DFD0E3B">
        <w:rPr>
          <w:rFonts w:asciiTheme="majorHAnsi" w:hAnsiTheme="majorHAnsi" w:cstheme="majorBidi"/>
          <w:lang w:val="en-US"/>
        </w:rPr>
        <w:t>10</w:t>
      </w:r>
      <w:r w:rsidR="00C65BA2">
        <w:rPr>
          <w:rFonts w:asciiTheme="majorHAnsi" w:hAnsiTheme="majorHAnsi" w:cstheme="majorBidi"/>
          <w:lang w:val="en-US"/>
        </w:rPr>
        <w:t>1</w:t>
      </w:r>
      <w:r w:rsidRPr="1DFD0E3B">
        <w:rPr>
          <w:rFonts w:asciiTheme="majorHAnsi" w:hAnsiTheme="majorHAnsi" w:cstheme="majorBidi"/>
          <w:lang w:val="en-US"/>
        </w:rPr>
        <w:t>.</w:t>
      </w:r>
      <w:r w:rsidR="00B25371">
        <w:tab/>
      </w:r>
      <w:r w:rsidRPr="1DFD0E3B">
        <w:rPr>
          <w:rFonts w:asciiTheme="majorHAnsi" w:hAnsiTheme="majorHAnsi" w:cstheme="majorBidi"/>
          <w:lang w:val="en-US"/>
        </w:rPr>
        <w:t>Where a student elects to pay fees in advance for future periods of study or training, such payments are made at the student’s own discretion and risk.</w:t>
      </w:r>
    </w:p>
    <w:p w14:paraId="533D2278" w14:textId="506EF4C7" w:rsidR="00B25371" w:rsidRPr="000A505F" w:rsidRDefault="5F7B07CE" w:rsidP="1DFD0E3B">
      <w:pPr>
        <w:spacing w:after="100" w:line="252" w:lineRule="auto"/>
        <w:ind w:left="720" w:hanging="720"/>
        <w:jc w:val="both"/>
        <w:rPr>
          <w:rFonts w:asciiTheme="majorHAnsi" w:hAnsiTheme="majorHAnsi" w:cstheme="majorBidi"/>
        </w:rPr>
      </w:pPr>
      <w:r w:rsidRPr="1DFD0E3B">
        <w:rPr>
          <w:rFonts w:asciiTheme="majorHAnsi" w:hAnsiTheme="majorHAnsi" w:cstheme="majorBidi"/>
        </w:rPr>
        <w:t>10</w:t>
      </w:r>
      <w:r w:rsidR="00C65BA2">
        <w:rPr>
          <w:rFonts w:asciiTheme="majorHAnsi" w:hAnsiTheme="majorHAnsi" w:cstheme="majorBidi"/>
        </w:rPr>
        <w:t>2</w:t>
      </w:r>
      <w:proofErr w:type="gramStart"/>
      <w:r w:rsidRPr="1DFD0E3B">
        <w:rPr>
          <w:rFonts w:asciiTheme="majorHAnsi" w:hAnsiTheme="majorHAnsi" w:cstheme="majorBidi"/>
        </w:rPr>
        <w:t xml:space="preserve">. </w:t>
      </w:r>
      <w:r w:rsidR="00B25371">
        <w:tab/>
      </w:r>
      <w:r w:rsidRPr="1DFD0E3B">
        <w:rPr>
          <w:rFonts w:asciiTheme="majorHAnsi" w:hAnsiTheme="majorHAnsi" w:cstheme="majorBidi"/>
        </w:rPr>
        <w:t>No</w:t>
      </w:r>
      <w:proofErr w:type="gramEnd"/>
      <w:r w:rsidRPr="1DFD0E3B">
        <w:rPr>
          <w:rFonts w:asciiTheme="majorHAnsi" w:hAnsiTheme="majorHAnsi" w:cstheme="majorBidi"/>
        </w:rPr>
        <w:t xml:space="preserve"> refunds (in whole or in part) will be issued in circumstances including, but not limited to:</w:t>
      </w:r>
    </w:p>
    <w:p w14:paraId="42BD2C2E" w14:textId="3E0ABFC5" w:rsidR="00B25371" w:rsidRPr="000A505F" w:rsidRDefault="5F7B07CE" w:rsidP="1DFD0E3B">
      <w:pPr>
        <w:pStyle w:val="ListParagraph"/>
        <w:numPr>
          <w:ilvl w:val="0"/>
          <w:numId w:val="1"/>
        </w:numPr>
        <w:spacing w:before="240" w:after="240"/>
        <w:rPr>
          <w:rFonts w:asciiTheme="majorHAnsi" w:hAnsiTheme="majorHAnsi" w:cstheme="majorBidi"/>
        </w:rPr>
      </w:pPr>
      <w:r w:rsidRPr="1DFD0E3B">
        <w:rPr>
          <w:rFonts w:asciiTheme="majorHAnsi" w:hAnsiTheme="majorHAnsi" w:cstheme="majorBidi"/>
        </w:rPr>
        <w:t>Injury, illness, or medical conditions (temporary or long-term)</w:t>
      </w:r>
    </w:p>
    <w:p w14:paraId="721B0C73" w14:textId="554571B9" w:rsidR="00B25371" w:rsidRPr="000A505F" w:rsidRDefault="5F7B07CE" w:rsidP="1DFD0E3B">
      <w:pPr>
        <w:pStyle w:val="ListParagraph"/>
        <w:numPr>
          <w:ilvl w:val="0"/>
          <w:numId w:val="1"/>
        </w:numPr>
        <w:spacing w:before="240" w:after="240"/>
        <w:rPr>
          <w:rFonts w:asciiTheme="majorHAnsi" w:hAnsiTheme="majorHAnsi" w:cstheme="majorBidi"/>
        </w:rPr>
      </w:pPr>
      <w:r w:rsidRPr="1DFD0E3B">
        <w:rPr>
          <w:rFonts w:asciiTheme="majorHAnsi" w:hAnsiTheme="majorHAnsi" w:cstheme="majorBidi"/>
        </w:rPr>
        <w:t>Physical or mental health issues</w:t>
      </w:r>
    </w:p>
    <w:p w14:paraId="5A9C5FB1" w14:textId="5FD36E40" w:rsidR="00B25371" w:rsidRPr="000A505F" w:rsidRDefault="5F7B07CE" w:rsidP="1DFD0E3B">
      <w:pPr>
        <w:pStyle w:val="ListParagraph"/>
        <w:numPr>
          <w:ilvl w:val="0"/>
          <w:numId w:val="1"/>
        </w:numPr>
        <w:spacing w:before="240" w:after="240"/>
        <w:rPr>
          <w:rFonts w:asciiTheme="majorHAnsi" w:hAnsiTheme="majorHAnsi" w:cstheme="majorBidi"/>
        </w:rPr>
      </w:pPr>
      <w:r w:rsidRPr="1DFD0E3B">
        <w:rPr>
          <w:rFonts w:asciiTheme="majorHAnsi" w:hAnsiTheme="majorHAnsi" w:cstheme="majorBidi"/>
        </w:rPr>
        <w:t>Financial hardship or loss of income</w:t>
      </w:r>
    </w:p>
    <w:p w14:paraId="2A3CF1D6" w14:textId="6062AB53" w:rsidR="00B25371" w:rsidRPr="000A505F" w:rsidRDefault="5F7B07CE" w:rsidP="1DFD0E3B">
      <w:pPr>
        <w:pStyle w:val="ListParagraph"/>
        <w:numPr>
          <w:ilvl w:val="0"/>
          <w:numId w:val="1"/>
        </w:numPr>
        <w:spacing w:before="240" w:after="240"/>
        <w:rPr>
          <w:rFonts w:asciiTheme="majorHAnsi" w:hAnsiTheme="majorHAnsi" w:cstheme="majorBidi"/>
        </w:rPr>
      </w:pPr>
      <w:r w:rsidRPr="1DFD0E3B">
        <w:rPr>
          <w:rFonts w:asciiTheme="majorHAnsi" w:hAnsiTheme="majorHAnsi" w:cstheme="majorBidi"/>
        </w:rPr>
        <w:t>Changes in personal circumstances</w:t>
      </w:r>
    </w:p>
    <w:p w14:paraId="3E4B96A1" w14:textId="0FD10E28" w:rsidR="00B25371" w:rsidRPr="000A505F" w:rsidRDefault="5F7B07CE" w:rsidP="1DFD0E3B">
      <w:pPr>
        <w:pStyle w:val="ListParagraph"/>
        <w:numPr>
          <w:ilvl w:val="0"/>
          <w:numId w:val="1"/>
        </w:numPr>
        <w:spacing w:before="240" w:after="240"/>
        <w:rPr>
          <w:rFonts w:asciiTheme="majorHAnsi" w:hAnsiTheme="majorHAnsi" w:cstheme="majorBidi"/>
        </w:rPr>
      </w:pPr>
      <w:r w:rsidRPr="1DFD0E3B">
        <w:rPr>
          <w:rFonts w:asciiTheme="majorHAnsi" w:hAnsiTheme="majorHAnsi" w:cstheme="majorBidi"/>
        </w:rPr>
        <w:lastRenderedPageBreak/>
        <w:t>Reduced participation or inability to fully engage with training</w:t>
      </w:r>
    </w:p>
    <w:p w14:paraId="6271805E" w14:textId="7AAABBD7" w:rsidR="00B25371" w:rsidRPr="000A505F" w:rsidRDefault="5F7B07CE" w:rsidP="1DFD0E3B">
      <w:pPr>
        <w:pStyle w:val="ListParagraph"/>
        <w:numPr>
          <w:ilvl w:val="0"/>
          <w:numId w:val="1"/>
        </w:numPr>
        <w:spacing w:before="240" w:after="240"/>
        <w:rPr>
          <w:rFonts w:asciiTheme="majorHAnsi" w:hAnsiTheme="majorHAnsi" w:cstheme="majorBidi"/>
        </w:rPr>
      </w:pPr>
      <w:r w:rsidRPr="1DFD0E3B">
        <w:rPr>
          <w:rFonts w:asciiTheme="majorHAnsi" w:hAnsiTheme="majorHAnsi" w:cstheme="majorBidi"/>
        </w:rPr>
        <w:t>Voluntary withdrawal from some or all classes</w:t>
      </w:r>
    </w:p>
    <w:p w14:paraId="0CEA5D06" w14:textId="709D3CFA" w:rsidR="00B25371" w:rsidRPr="000A505F" w:rsidRDefault="5F7B07CE" w:rsidP="1DFD0E3B">
      <w:pPr>
        <w:pStyle w:val="ListParagraph"/>
        <w:numPr>
          <w:ilvl w:val="0"/>
          <w:numId w:val="1"/>
        </w:numPr>
        <w:spacing w:before="240" w:after="240"/>
        <w:rPr>
          <w:rFonts w:asciiTheme="majorHAnsi" w:hAnsiTheme="majorHAnsi" w:cstheme="majorBidi"/>
        </w:rPr>
      </w:pPr>
      <w:r w:rsidRPr="1DFD0E3B">
        <w:rPr>
          <w:rFonts w:asciiTheme="majorHAnsi" w:hAnsiTheme="majorHAnsi" w:cstheme="majorBidi"/>
        </w:rPr>
        <w:t>A decision not to continue with optional or supplementary provision</w:t>
      </w:r>
    </w:p>
    <w:p w14:paraId="328ECCA0" w14:textId="7444B5A4" w:rsidR="00B25371" w:rsidRPr="000A505F" w:rsidRDefault="5F7B07CE" w:rsidP="1DFD0E3B">
      <w:pPr>
        <w:pStyle w:val="Heading2"/>
        <w:rPr>
          <w:rFonts w:asciiTheme="majorHAnsi" w:hAnsiTheme="majorHAnsi" w:cstheme="majorBidi"/>
          <w:b/>
          <w:bCs/>
          <w:sz w:val="24"/>
          <w:szCs w:val="24"/>
          <w:u w:val="single"/>
        </w:rPr>
      </w:pPr>
      <w:bookmarkStart w:id="20" w:name="_Toc228372645"/>
      <w:r w:rsidRPr="1DFD0E3B">
        <w:rPr>
          <w:rFonts w:asciiTheme="majorHAnsi" w:hAnsiTheme="majorHAnsi" w:cstheme="majorBidi"/>
          <w:b/>
          <w:bCs/>
          <w:sz w:val="24"/>
          <w:szCs w:val="24"/>
          <w:u w:val="single"/>
        </w:rPr>
        <w:t>6.7</w:t>
      </w:r>
      <w:r w:rsidR="00B25371">
        <w:tab/>
      </w:r>
      <w:r w:rsidRPr="1DFD0E3B">
        <w:rPr>
          <w:rFonts w:asciiTheme="majorHAnsi" w:hAnsiTheme="majorHAnsi" w:cstheme="majorBidi"/>
          <w:b/>
          <w:bCs/>
          <w:sz w:val="24"/>
          <w:szCs w:val="24"/>
          <w:u w:val="single"/>
        </w:rPr>
        <w:t>Availability of Provision</w:t>
      </w:r>
      <w:bookmarkEnd w:id="20"/>
    </w:p>
    <w:p w14:paraId="0EE2DD2B" w14:textId="6C677981" w:rsidR="00B25371" w:rsidRPr="000A505F" w:rsidRDefault="5F7B07CE" w:rsidP="1DFD0E3B">
      <w:pPr>
        <w:spacing w:before="240" w:after="240"/>
        <w:rPr>
          <w:rFonts w:asciiTheme="majorHAnsi" w:hAnsiTheme="majorHAnsi" w:cstheme="majorBidi"/>
          <w:lang w:val="en-US"/>
        </w:rPr>
      </w:pPr>
      <w:r w:rsidRPr="1DFD0E3B">
        <w:rPr>
          <w:rFonts w:asciiTheme="majorHAnsi" w:hAnsiTheme="majorHAnsi" w:cstheme="majorBidi"/>
          <w:lang w:val="en-US"/>
        </w:rPr>
        <w:t>10</w:t>
      </w:r>
      <w:r w:rsidR="00C65BA2">
        <w:rPr>
          <w:rFonts w:asciiTheme="majorHAnsi" w:hAnsiTheme="majorHAnsi" w:cstheme="majorBidi"/>
          <w:lang w:val="en-US"/>
        </w:rPr>
        <w:t>3</w:t>
      </w:r>
      <w:r w:rsidRPr="1DFD0E3B">
        <w:rPr>
          <w:rFonts w:asciiTheme="majorHAnsi" w:hAnsiTheme="majorHAnsi" w:cstheme="majorBidi"/>
          <w:lang w:val="en-US"/>
        </w:rPr>
        <w:t>.</w:t>
      </w:r>
      <w:r w:rsidR="00B25371">
        <w:tab/>
      </w:r>
      <w:r w:rsidRPr="1DFD0E3B">
        <w:rPr>
          <w:rFonts w:asciiTheme="majorHAnsi" w:hAnsiTheme="majorHAnsi" w:cstheme="majorBidi"/>
          <w:lang w:val="en-US"/>
        </w:rPr>
        <w:t xml:space="preserve">A refund will not be due where Emil Dale Academy continues to make the relevant training, classes, or </w:t>
      </w:r>
      <w:r w:rsidR="00B25371">
        <w:tab/>
      </w:r>
      <w:r w:rsidR="00B25371">
        <w:tab/>
      </w:r>
      <w:r w:rsidRPr="1DFD0E3B">
        <w:rPr>
          <w:rFonts w:asciiTheme="majorHAnsi" w:hAnsiTheme="majorHAnsi" w:cstheme="majorBidi"/>
          <w:lang w:val="en-US"/>
        </w:rPr>
        <w:t xml:space="preserve">provision available in accordance with published timetables and policies, regardless of whether a student is </w:t>
      </w:r>
      <w:r w:rsidR="00B25371">
        <w:tab/>
      </w:r>
      <w:r w:rsidRPr="1DFD0E3B">
        <w:rPr>
          <w:rFonts w:asciiTheme="majorHAnsi" w:hAnsiTheme="majorHAnsi" w:cstheme="majorBidi"/>
          <w:lang w:val="en-US"/>
        </w:rPr>
        <w:t>able to attend or fully participate.</w:t>
      </w:r>
    </w:p>
    <w:p w14:paraId="49F69287" w14:textId="7F63F256" w:rsidR="00B25371" w:rsidRPr="000A505F" w:rsidRDefault="5F7B07CE" w:rsidP="1DFD0E3B">
      <w:pPr>
        <w:pStyle w:val="Heading2"/>
        <w:rPr>
          <w:rFonts w:asciiTheme="majorHAnsi" w:hAnsiTheme="majorHAnsi" w:cstheme="majorBidi"/>
          <w:b/>
          <w:bCs/>
          <w:sz w:val="24"/>
          <w:szCs w:val="24"/>
          <w:u w:val="single"/>
        </w:rPr>
      </w:pPr>
      <w:bookmarkStart w:id="21" w:name="_Toc228372646"/>
      <w:r w:rsidRPr="1DFD0E3B">
        <w:rPr>
          <w:rFonts w:asciiTheme="majorHAnsi" w:hAnsiTheme="majorHAnsi" w:cstheme="majorBidi"/>
          <w:b/>
          <w:bCs/>
          <w:sz w:val="24"/>
          <w:szCs w:val="24"/>
          <w:u w:val="single"/>
        </w:rPr>
        <w:t>6.8</w:t>
      </w:r>
      <w:r w:rsidR="00B25371">
        <w:tab/>
      </w:r>
      <w:r w:rsidRPr="1DFD0E3B">
        <w:rPr>
          <w:rFonts w:asciiTheme="majorHAnsi" w:hAnsiTheme="majorHAnsi" w:cstheme="majorBidi"/>
          <w:b/>
          <w:bCs/>
          <w:sz w:val="24"/>
          <w:szCs w:val="24"/>
          <w:u w:val="single"/>
        </w:rPr>
        <w:t>Discretionary Support</w:t>
      </w:r>
      <w:bookmarkEnd w:id="21"/>
    </w:p>
    <w:p w14:paraId="084BEEB4" w14:textId="08759D27" w:rsidR="00B25371" w:rsidRPr="000A505F" w:rsidRDefault="5F7B07CE" w:rsidP="1DFD0E3B">
      <w:pPr>
        <w:spacing w:before="240" w:after="240"/>
        <w:rPr>
          <w:rFonts w:asciiTheme="majorHAnsi" w:hAnsiTheme="majorHAnsi" w:cstheme="majorBidi"/>
        </w:rPr>
      </w:pPr>
      <w:r w:rsidRPr="1DFD0E3B">
        <w:rPr>
          <w:rFonts w:asciiTheme="majorHAnsi" w:hAnsiTheme="majorHAnsi" w:cstheme="majorBidi"/>
        </w:rPr>
        <w:t>10</w:t>
      </w:r>
      <w:r w:rsidR="00C65BA2">
        <w:rPr>
          <w:rFonts w:asciiTheme="majorHAnsi" w:hAnsiTheme="majorHAnsi" w:cstheme="majorBidi"/>
        </w:rPr>
        <w:t>4</w:t>
      </w:r>
      <w:r w:rsidRPr="1DFD0E3B">
        <w:rPr>
          <w:rFonts w:asciiTheme="majorHAnsi" w:hAnsiTheme="majorHAnsi" w:cstheme="majorBidi"/>
        </w:rPr>
        <w:t>.</w:t>
      </w:r>
      <w:r w:rsidR="00B25371">
        <w:tab/>
      </w:r>
      <w:r w:rsidRPr="1DFD0E3B">
        <w:rPr>
          <w:rFonts w:asciiTheme="majorHAnsi" w:hAnsiTheme="majorHAnsi" w:cstheme="majorBidi"/>
        </w:rPr>
        <w:t xml:space="preserve">Any adjustments to training, deferment of participation, or temporary flexibility offered due to injury or </w:t>
      </w:r>
      <w:r w:rsidR="00B25371">
        <w:tab/>
      </w:r>
      <w:r w:rsidR="00B25371">
        <w:tab/>
      </w:r>
      <w:r w:rsidRPr="1DFD0E3B">
        <w:rPr>
          <w:rFonts w:asciiTheme="majorHAnsi" w:hAnsiTheme="majorHAnsi" w:cstheme="majorBidi"/>
        </w:rPr>
        <w:t xml:space="preserve">illness are provided entirely at the Academy’s discretion and do not constitute grounds for a refund of fees </w:t>
      </w:r>
      <w:r w:rsidR="00B25371">
        <w:tab/>
      </w:r>
      <w:r w:rsidRPr="1DFD0E3B">
        <w:rPr>
          <w:rFonts w:asciiTheme="majorHAnsi" w:hAnsiTheme="majorHAnsi" w:cstheme="majorBidi"/>
        </w:rPr>
        <w:t>paid in advance.</w:t>
      </w:r>
    </w:p>
    <w:p w14:paraId="62D38491" w14:textId="60A1A7B5" w:rsidR="00B25371" w:rsidRPr="000A505F" w:rsidRDefault="5F7B07CE" w:rsidP="1DFD0E3B">
      <w:pPr>
        <w:pStyle w:val="Heading2"/>
        <w:rPr>
          <w:rFonts w:asciiTheme="majorHAnsi" w:hAnsiTheme="majorHAnsi" w:cstheme="majorBidi"/>
          <w:b/>
          <w:bCs/>
          <w:sz w:val="24"/>
          <w:szCs w:val="24"/>
          <w:u w:val="single"/>
        </w:rPr>
      </w:pPr>
      <w:bookmarkStart w:id="22" w:name="_Toc228372647"/>
      <w:r w:rsidRPr="1DFD0E3B">
        <w:rPr>
          <w:rFonts w:asciiTheme="majorHAnsi" w:hAnsiTheme="majorHAnsi" w:cstheme="majorBidi"/>
          <w:b/>
          <w:bCs/>
          <w:sz w:val="24"/>
          <w:szCs w:val="24"/>
          <w:u w:val="single"/>
        </w:rPr>
        <w:t>6.9</w:t>
      </w:r>
      <w:r w:rsidR="00B25371">
        <w:tab/>
      </w:r>
      <w:r w:rsidRPr="1DFD0E3B">
        <w:rPr>
          <w:rFonts w:asciiTheme="majorHAnsi" w:hAnsiTheme="majorHAnsi" w:cstheme="majorBidi"/>
          <w:b/>
          <w:bCs/>
          <w:sz w:val="24"/>
          <w:szCs w:val="24"/>
          <w:u w:val="single"/>
        </w:rPr>
        <w:t>Exceptional Circumstances</w:t>
      </w:r>
      <w:bookmarkEnd w:id="22"/>
    </w:p>
    <w:p w14:paraId="725D8D39" w14:textId="505791FF" w:rsidR="00B25371" w:rsidRPr="000A505F" w:rsidRDefault="5F7B07CE" w:rsidP="1DFD0E3B">
      <w:pPr>
        <w:spacing w:before="240" w:after="240"/>
        <w:rPr>
          <w:rFonts w:asciiTheme="majorHAnsi" w:hAnsiTheme="majorHAnsi" w:cstheme="majorBidi"/>
          <w:lang w:val="en-US"/>
        </w:rPr>
      </w:pPr>
      <w:r w:rsidRPr="1DFD0E3B">
        <w:rPr>
          <w:rFonts w:asciiTheme="majorHAnsi" w:hAnsiTheme="majorHAnsi" w:cstheme="majorBidi"/>
          <w:lang w:val="en-US"/>
        </w:rPr>
        <w:t>10</w:t>
      </w:r>
      <w:r w:rsidR="00C65BA2">
        <w:rPr>
          <w:rFonts w:asciiTheme="majorHAnsi" w:hAnsiTheme="majorHAnsi" w:cstheme="majorBidi"/>
          <w:lang w:val="en-US"/>
        </w:rPr>
        <w:t>5</w:t>
      </w:r>
      <w:r w:rsidRPr="1DFD0E3B">
        <w:rPr>
          <w:rFonts w:asciiTheme="majorHAnsi" w:hAnsiTheme="majorHAnsi" w:cstheme="majorBidi"/>
          <w:lang w:val="en-US"/>
        </w:rPr>
        <w:t>.</w:t>
      </w:r>
      <w:r w:rsidR="00B25371">
        <w:tab/>
      </w:r>
      <w:r w:rsidRPr="1DFD0E3B">
        <w:rPr>
          <w:rFonts w:asciiTheme="majorHAnsi" w:hAnsiTheme="majorHAnsi" w:cstheme="majorBidi"/>
          <w:lang w:val="en-US"/>
        </w:rPr>
        <w:t xml:space="preserve">Refunds will only be considered where Emil Dale Academy is unable to deliver the contracted provision due </w:t>
      </w:r>
      <w:r w:rsidR="00B25371">
        <w:tab/>
      </w:r>
      <w:r w:rsidRPr="1DFD0E3B">
        <w:rPr>
          <w:rFonts w:asciiTheme="majorHAnsi" w:hAnsiTheme="majorHAnsi" w:cstheme="majorBidi"/>
          <w:lang w:val="en-US"/>
        </w:rPr>
        <w:t xml:space="preserve">to its own withdrawal of services or material breach of contract. Any such refund will be limited to the </w:t>
      </w:r>
      <w:r w:rsidR="00B25371">
        <w:tab/>
      </w:r>
      <w:r w:rsidR="00B25371">
        <w:tab/>
      </w:r>
      <w:r w:rsidRPr="1DFD0E3B">
        <w:rPr>
          <w:rFonts w:asciiTheme="majorHAnsi" w:hAnsiTheme="majorHAnsi" w:cstheme="majorBidi"/>
          <w:lang w:val="en-US"/>
        </w:rPr>
        <w:t>unused portion of fees and assessed on a case-by-case basis.</w:t>
      </w:r>
    </w:p>
    <w:p w14:paraId="00AE7FA4" w14:textId="48CE240C" w:rsidR="00B25371" w:rsidRPr="000A505F" w:rsidRDefault="00B25371" w:rsidP="1DFD0E3B"/>
    <w:p w14:paraId="6DAA15B0" w14:textId="1E4E1233" w:rsidR="00B25371" w:rsidRPr="000A505F" w:rsidRDefault="5F7B07CE" w:rsidP="1DFD0E3B">
      <w:pPr>
        <w:pStyle w:val="Heading2"/>
        <w:rPr>
          <w:rFonts w:asciiTheme="majorHAnsi" w:hAnsiTheme="majorHAnsi" w:cstheme="majorBidi"/>
          <w:b/>
          <w:bCs/>
          <w:sz w:val="24"/>
          <w:szCs w:val="24"/>
          <w:u w:val="single"/>
        </w:rPr>
      </w:pPr>
      <w:bookmarkStart w:id="23" w:name="_Toc228372648"/>
      <w:r w:rsidRPr="1DFD0E3B">
        <w:rPr>
          <w:rFonts w:asciiTheme="majorHAnsi" w:hAnsiTheme="majorHAnsi" w:cstheme="majorBidi"/>
          <w:b/>
          <w:bCs/>
          <w:sz w:val="24"/>
          <w:szCs w:val="24"/>
          <w:u w:val="single"/>
        </w:rPr>
        <w:t>6.</w:t>
      </w:r>
      <w:r w:rsidR="008D6BD9">
        <w:rPr>
          <w:rFonts w:asciiTheme="majorHAnsi" w:hAnsiTheme="majorHAnsi" w:cstheme="majorBidi"/>
          <w:b/>
          <w:bCs/>
          <w:sz w:val="24"/>
          <w:szCs w:val="24"/>
          <w:u w:val="single"/>
        </w:rPr>
        <w:t>10</w:t>
      </w:r>
      <w:r w:rsidRPr="1DFD0E3B">
        <w:rPr>
          <w:rFonts w:asciiTheme="majorHAnsi" w:hAnsiTheme="majorHAnsi" w:cstheme="majorBidi"/>
          <w:b/>
          <w:bCs/>
          <w:sz w:val="24"/>
          <w:szCs w:val="24"/>
          <w:u w:val="single"/>
        </w:rPr>
        <w:t xml:space="preserve"> </w:t>
      </w:r>
      <w:r w:rsidR="00B25371" w:rsidRPr="1DFD0E3B">
        <w:rPr>
          <w:rFonts w:asciiTheme="majorHAnsi" w:hAnsiTheme="majorHAnsi" w:cstheme="majorBidi"/>
          <w:b/>
          <w:bCs/>
          <w:sz w:val="24"/>
          <w:szCs w:val="24"/>
          <w:u w:val="single"/>
        </w:rPr>
        <w:t>Fee Payment Terms (University Tuition Fees Payments)</w:t>
      </w:r>
      <w:bookmarkEnd w:id="23"/>
    </w:p>
    <w:p w14:paraId="64F8B11A" w14:textId="7D15C941" w:rsidR="008A524C" w:rsidRPr="000A505F" w:rsidRDefault="008D6BD9" w:rsidP="00B25371">
      <w:pPr>
        <w:rPr>
          <w:rFonts w:asciiTheme="majorHAnsi" w:hAnsiTheme="majorHAnsi" w:cstheme="majorHAnsi"/>
          <w:lang w:val="en-US"/>
        </w:rPr>
      </w:pPr>
      <w:r>
        <w:rPr>
          <w:rFonts w:asciiTheme="majorHAnsi" w:hAnsiTheme="majorHAnsi" w:cstheme="majorHAnsi"/>
          <w:lang w:val="en-US"/>
        </w:rPr>
        <w:t>10</w:t>
      </w:r>
      <w:r w:rsidR="00C65BA2">
        <w:rPr>
          <w:rFonts w:asciiTheme="majorHAnsi" w:hAnsiTheme="majorHAnsi" w:cstheme="majorHAnsi"/>
          <w:lang w:val="en-US"/>
        </w:rPr>
        <w:t>6</w:t>
      </w:r>
      <w:r w:rsidR="00B25371" w:rsidRPr="000A505F">
        <w:rPr>
          <w:rFonts w:asciiTheme="majorHAnsi" w:hAnsiTheme="majorHAnsi" w:cstheme="majorHAnsi"/>
          <w:lang w:val="en-US"/>
        </w:rPr>
        <w:t>.</w:t>
      </w:r>
      <w:r w:rsidR="00B25371" w:rsidRPr="000A505F">
        <w:rPr>
          <w:rFonts w:asciiTheme="majorHAnsi" w:hAnsiTheme="majorHAnsi" w:cstheme="majorHAnsi"/>
          <w:lang w:val="en-US"/>
        </w:rPr>
        <w:tab/>
        <w:t>The university tuition fee is £</w:t>
      </w:r>
      <w:r>
        <w:rPr>
          <w:rFonts w:asciiTheme="majorHAnsi" w:hAnsiTheme="majorHAnsi" w:cstheme="majorHAnsi"/>
          <w:lang w:val="en-US"/>
        </w:rPr>
        <w:t>9790</w:t>
      </w:r>
      <w:r w:rsidR="00B25371" w:rsidRPr="000A505F">
        <w:rPr>
          <w:rFonts w:asciiTheme="majorHAnsi" w:hAnsiTheme="majorHAnsi" w:cstheme="majorHAnsi"/>
          <w:lang w:val="en-US"/>
        </w:rPr>
        <w:t xml:space="preserve"> per year at the time of this policy issue.</w:t>
      </w:r>
    </w:p>
    <w:p w14:paraId="0C26797C" w14:textId="12C09756" w:rsidR="009518C0" w:rsidRPr="000A505F" w:rsidRDefault="009518C0" w:rsidP="00B25371">
      <w:pPr>
        <w:rPr>
          <w:rFonts w:asciiTheme="majorHAnsi" w:hAnsiTheme="majorHAnsi" w:cstheme="majorHAnsi"/>
          <w:lang w:val="en-US"/>
        </w:rPr>
      </w:pPr>
      <w:r w:rsidRPr="000A505F">
        <w:rPr>
          <w:rFonts w:asciiTheme="majorHAnsi" w:hAnsiTheme="majorHAnsi" w:cstheme="majorHAnsi"/>
          <w:lang w:val="en-US"/>
        </w:rPr>
        <w:t>10</w:t>
      </w:r>
      <w:r w:rsidR="00C65BA2">
        <w:rPr>
          <w:rFonts w:asciiTheme="majorHAnsi" w:hAnsiTheme="majorHAnsi" w:cstheme="majorHAnsi"/>
          <w:lang w:val="en-US"/>
        </w:rPr>
        <w:t>7</w:t>
      </w:r>
      <w:r w:rsidRPr="000A505F">
        <w:rPr>
          <w:rFonts w:asciiTheme="majorHAnsi" w:hAnsiTheme="majorHAnsi" w:cstheme="majorHAnsi"/>
          <w:lang w:val="en-US"/>
        </w:rPr>
        <w:t>.</w:t>
      </w:r>
      <w:r w:rsidRPr="000A505F">
        <w:rPr>
          <w:rFonts w:asciiTheme="majorHAnsi" w:hAnsiTheme="majorHAnsi" w:cstheme="majorHAnsi"/>
          <w:lang w:val="en-US"/>
        </w:rPr>
        <w:tab/>
        <w:t>The university tuition fee is separate to the Private Sector fees at EDA.</w:t>
      </w:r>
    </w:p>
    <w:p w14:paraId="6DA55930" w14:textId="5382F955" w:rsidR="00B25371" w:rsidRPr="000A505F" w:rsidRDefault="00B25371" w:rsidP="00B25371">
      <w:pPr>
        <w:ind w:left="720" w:hanging="720"/>
        <w:rPr>
          <w:rFonts w:asciiTheme="majorHAnsi" w:hAnsiTheme="majorHAnsi" w:cstheme="majorHAnsi"/>
          <w:lang w:val="en-US"/>
        </w:rPr>
      </w:pPr>
      <w:r w:rsidRPr="000A505F">
        <w:rPr>
          <w:rFonts w:asciiTheme="majorHAnsi" w:hAnsiTheme="majorHAnsi" w:cstheme="majorHAnsi"/>
          <w:lang w:val="en-US"/>
        </w:rPr>
        <w:t>10</w:t>
      </w:r>
      <w:r w:rsidR="00C65BA2">
        <w:rPr>
          <w:rFonts w:asciiTheme="majorHAnsi" w:hAnsiTheme="majorHAnsi" w:cstheme="majorHAnsi"/>
          <w:lang w:val="en-US"/>
        </w:rPr>
        <w:t>8</w:t>
      </w:r>
      <w:r w:rsidRPr="000A505F">
        <w:rPr>
          <w:rFonts w:asciiTheme="majorHAnsi" w:hAnsiTheme="majorHAnsi" w:cstheme="majorHAnsi"/>
          <w:lang w:val="en-US"/>
        </w:rPr>
        <w:t>.</w:t>
      </w:r>
      <w:r w:rsidRPr="000A505F">
        <w:rPr>
          <w:rFonts w:asciiTheme="majorHAnsi" w:hAnsiTheme="majorHAnsi" w:cstheme="majorHAnsi"/>
          <w:lang w:val="en-US"/>
        </w:rPr>
        <w:tab/>
        <w:t xml:space="preserve">The university tuition fee must be paid directly to the university, either directly through direct payment or through </w:t>
      </w:r>
      <w:proofErr w:type="gramStart"/>
      <w:r w:rsidRPr="000A505F">
        <w:rPr>
          <w:rFonts w:asciiTheme="majorHAnsi" w:hAnsiTheme="majorHAnsi" w:cstheme="majorHAnsi"/>
          <w:lang w:val="en-US"/>
        </w:rPr>
        <w:t>a student</w:t>
      </w:r>
      <w:proofErr w:type="gramEnd"/>
      <w:r w:rsidRPr="000A505F">
        <w:rPr>
          <w:rFonts w:asciiTheme="majorHAnsi" w:hAnsiTheme="majorHAnsi" w:cstheme="majorHAnsi"/>
          <w:lang w:val="en-US"/>
        </w:rPr>
        <w:t xml:space="preserve"> loan provision.</w:t>
      </w:r>
    </w:p>
    <w:p w14:paraId="43A308DC" w14:textId="49CFD593" w:rsidR="00B25371" w:rsidRPr="000A505F" w:rsidRDefault="00B25371" w:rsidP="00B25371">
      <w:pPr>
        <w:ind w:left="720" w:hanging="720"/>
        <w:rPr>
          <w:rFonts w:asciiTheme="majorHAnsi" w:hAnsiTheme="majorHAnsi" w:cstheme="majorHAnsi"/>
          <w:lang w:val="en-US"/>
        </w:rPr>
      </w:pPr>
      <w:r w:rsidRPr="000A505F">
        <w:rPr>
          <w:rFonts w:asciiTheme="majorHAnsi" w:hAnsiTheme="majorHAnsi" w:cstheme="majorHAnsi"/>
          <w:lang w:val="en-US"/>
        </w:rPr>
        <w:t>10</w:t>
      </w:r>
      <w:r w:rsidR="00C65BA2">
        <w:rPr>
          <w:rFonts w:asciiTheme="majorHAnsi" w:hAnsiTheme="majorHAnsi" w:cstheme="majorHAnsi"/>
          <w:lang w:val="en-US"/>
        </w:rPr>
        <w:t>9</w:t>
      </w:r>
      <w:r w:rsidRPr="000A505F">
        <w:rPr>
          <w:rFonts w:asciiTheme="majorHAnsi" w:hAnsiTheme="majorHAnsi" w:cstheme="majorHAnsi"/>
          <w:lang w:val="en-US"/>
        </w:rPr>
        <w:t>.</w:t>
      </w:r>
      <w:r w:rsidRPr="000A505F">
        <w:rPr>
          <w:rFonts w:asciiTheme="majorHAnsi" w:hAnsiTheme="majorHAnsi" w:cstheme="majorHAnsi"/>
          <w:lang w:val="en-US"/>
        </w:rPr>
        <w:tab/>
        <w:t xml:space="preserve">The student must apply for their student loan </w:t>
      </w:r>
      <w:proofErr w:type="gramStart"/>
      <w:r w:rsidRPr="000A505F">
        <w:rPr>
          <w:rFonts w:asciiTheme="majorHAnsi" w:hAnsiTheme="majorHAnsi" w:cstheme="majorHAnsi"/>
          <w:lang w:val="en-US"/>
        </w:rPr>
        <w:t>directly,</w:t>
      </w:r>
      <w:proofErr w:type="gramEnd"/>
      <w:r w:rsidRPr="000A505F">
        <w:rPr>
          <w:rFonts w:asciiTheme="majorHAnsi" w:hAnsiTheme="majorHAnsi" w:cstheme="majorHAnsi"/>
          <w:lang w:val="en-US"/>
        </w:rPr>
        <w:t xml:space="preserve"> EDA will not be part of this process as the loan is a personal loan to the student.</w:t>
      </w:r>
    </w:p>
    <w:p w14:paraId="15E87E08" w14:textId="60A751A6" w:rsidR="00B25371" w:rsidRPr="000A505F" w:rsidRDefault="00B25371" w:rsidP="00B25371">
      <w:pPr>
        <w:ind w:left="720" w:hanging="720"/>
        <w:rPr>
          <w:rFonts w:asciiTheme="majorHAnsi" w:hAnsiTheme="majorHAnsi" w:cstheme="majorHAnsi"/>
          <w:lang w:val="en-US"/>
        </w:rPr>
      </w:pPr>
      <w:r w:rsidRPr="000A505F">
        <w:rPr>
          <w:rFonts w:asciiTheme="majorHAnsi" w:hAnsiTheme="majorHAnsi" w:cstheme="majorHAnsi"/>
          <w:lang w:val="en-US"/>
        </w:rPr>
        <w:t>1</w:t>
      </w:r>
      <w:r w:rsidR="00C65BA2">
        <w:rPr>
          <w:rFonts w:asciiTheme="majorHAnsi" w:hAnsiTheme="majorHAnsi" w:cstheme="majorHAnsi"/>
          <w:lang w:val="en-US"/>
        </w:rPr>
        <w:t>10</w:t>
      </w:r>
      <w:r w:rsidRPr="000A505F">
        <w:rPr>
          <w:rFonts w:asciiTheme="majorHAnsi" w:hAnsiTheme="majorHAnsi" w:cstheme="majorHAnsi"/>
          <w:lang w:val="en-US"/>
        </w:rPr>
        <w:t>.</w:t>
      </w:r>
      <w:r w:rsidRPr="000A505F">
        <w:rPr>
          <w:rFonts w:asciiTheme="majorHAnsi" w:hAnsiTheme="majorHAnsi" w:cstheme="majorHAnsi"/>
          <w:lang w:val="en-US"/>
        </w:rPr>
        <w:tab/>
        <w:t>EDA does not provide any information or verification of student fee status to the student loan companies and therefore does not have any bearing on the maintenance loan (</w:t>
      </w:r>
      <w:proofErr w:type="gramStart"/>
      <w:r w:rsidRPr="000A505F">
        <w:rPr>
          <w:rFonts w:asciiTheme="majorHAnsi" w:hAnsiTheme="majorHAnsi" w:cstheme="majorHAnsi"/>
          <w:lang w:val="en-US"/>
        </w:rPr>
        <w:t>which is</w:t>
      </w:r>
      <w:proofErr w:type="gramEnd"/>
      <w:r w:rsidRPr="000A505F">
        <w:rPr>
          <w:rFonts w:asciiTheme="majorHAnsi" w:hAnsiTheme="majorHAnsi" w:cstheme="majorHAnsi"/>
          <w:lang w:val="en-US"/>
        </w:rPr>
        <w:t xml:space="preserve"> means tested).</w:t>
      </w:r>
    </w:p>
    <w:p w14:paraId="69BFF8FC" w14:textId="6E90B9F1" w:rsidR="00B25371" w:rsidRPr="000A505F" w:rsidRDefault="00B25371" w:rsidP="00B25371">
      <w:pPr>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1</w:t>
      </w:r>
      <w:r w:rsidR="00C65BA2">
        <w:rPr>
          <w:rFonts w:asciiTheme="majorHAnsi" w:hAnsiTheme="majorHAnsi" w:cstheme="majorHAnsi"/>
          <w:lang w:val="en-US"/>
        </w:rPr>
        <w:t>1</w:t>
      </w:r>
      <w:r w:rsidRPr="000A505F">
        <w:rPr>
          <w:rFonts w:asciiTheme="majorHAnsi" w:hAnsiTheme="majorHAnsi" w:cstheme="majorHAnsi"/>
          <w:lang w:val="en-US"/>
        </w:rPr>
        <w:t>.</w:t>
      </w:r>
      <w:r w:rsidRPr="000A505F">
        <w:rPr>
          <w:rFonts w:asciiTheme="majorHAnsi" w:hAnsiTheme="majorHAnsi" w:cstheme="majorHAnsi"/>
          <w:lang w:val="en-US"/>
        </w:rPr>
        <w:tab/>
      </w:r>
      <w:r w:rsidR="009518C0" w:rsidRPr="000A505F">
        <w:rPr>
          <w:rFonts w:asciiTheme="majorHAnsi" w:hAnsiTheme="majorHAnsi" w:cstheme="majorHAnsi"/>
          <w:lang w:val="en-US"/>
        </w:rPr>
        <w:t xml:space="preserve">Students should read, understand and abide by the Tuition Fees Policy set out by the university: </w:t>
      </w:r>
      <w:hyperlink r:id="rId17" w:history="1">
        <w:r w:rsidR="009518C0" w:rsidRPr="000A505F">
          <w:rPr>
            <w:rStyle w:val="Hyperlink"/>
            <w:rFonts w:asciiTheme="majorHAnsi" w:hAnsiTheme="majorHAnsi" w:cstheme="majorHAnsi"/>
            <w:lang w:val="en-US"/>
          </w:rPr>
          <w:t>www.beds.ac.uk/media/bgfa1z4n/tuition-fees-policy.pdf</w:t>
        </w:r>
      </w:hyperlink>
      <w:r w:rsidR="009518C0" w:rsidRPr="000A505F">
        <w:rPr>
          <w:rFonts w:asciiTheme="majorHAnsi" w:hAnsiTheme="majorHAnsi" w:cstheme="majorHAnsi"/>
          <w:lang w:val="en-US"/>
        </w:rPr>
        <w:tab/>
      </w:r>
    </w:p>
    <w:p w14:paraId="13DBF422" w14:textId="77777777" w:rsidR="00B25371" w:rsidRPr="000A505F" w:rsidRDefault="00B25371">
      <w:pPr>
        <w:rPr>
          <w:rFonts w:asciiTheme="majorHAnsi" w:hAnsiTheme="majorHAnsi" w:cstheme="majorHAnsi"/>
          <w:b/>
          <w:bCs/>
          <w:sz w:val="32"/>
          <w:szCs w:val="32"/>
          <w:highlight w:val="lightGray"/>
        </w:rPr>
      </w:pPr>
      <w:r w:rsidRPr="000A505F">
        <w:rPr>
          <w:rFonts w:asciiTheme="majorHAnsi" w:hAnsiTheme="majorHAnsi" w:cstheme="majorHAnsi"/>
          <w:b/>
          <w:bCs/>
          <w:sz w:val="32"/>
          <w:szCs w:val="32"/>
          <w:highlight w:val="lightGray"/>
        </w:rPr>
        <w:br w:type="page"/>
      </w:r>
    </w:p>
    <w:p w14:paraId="4C61F7DD" w14:textId="7C1D7ECF" w:rsidR="00F81C1E" w:rsidRPr="000A505F" w:rsidRDefault="009518C0" w:rsidP="00B25371">
      <w:pPr>
        <w:pStyle w:val="Heading1"/>
        <w:rPr>
          <w:rFonts w:asciiTheme="majorHAnsi" w:hAnsiTheme="majorHAnsi" w:cstheme="majorHAnsi"/>
          <w:b/>
          <w:bCs/>
          <w:sz w:val="32"/>
          <w:szCs w:val="32"/>
          <w:u w:val="single"/>
        </w:rPr>
      </w:pPr>
      <w:bookmarkStart w:id="24" w:name="_Toc228372649"/>
      <w:r w:rsidRPr="000A505F">
        <w:rPr>
          <w:rFonts w:asciiTheme="majorHAnsi" w:hAnsiTheme="majorHAnsi" w:cstheme="majorHAnsi"/>
          <w:b/>
          <w:bCs/>
          <w:sz w:val="32"/>
          <w:szCs w:val="32"/>
          <w:u w:val="single"/>
        </w:rPr>
        <w:lastRenderedPageBreak/>
        <w:t>7.</w:t>
      </w:r>
      <w:r w:rsidRPr="000A505F">
        <w:rPr>
          <w:rFonts w:asciiTheme="majorHAnsi" w:hAnsiTheme="majorHAnsi" w:cstheme="majorHAnsi"/>
          <w:b/>
          <w:bCs/>
          <w:sz w:val="32"/>
          <w:szCs w:val="32"/>
          <w:u w:val="single"/>
        </w:rPr>
        <w:tab/>
      </w:r>
      <w:r w:rsidR="00462C8A" w:rsidRPr="000A505F">
        <w:rPr>
          <w:rFonts w:asciiTheme="majorHAnsi" w:hAnsiTheme="majorHAnsi" w:cstheme="majorHAnsi"/>
          <w:b/>
          <w:bCs/>
          <w:sz w:val="32"/>
          <w:szCs w:val="32"/>
          <w:u w:val="single"/>
        </w:rPr>
        <w:t>Payment Methods</w:t>
      </w:r>
      <w:bookmarkEnd w:id="24"/>
    </w:p>
    <w:p w14:paraId="656EA808" w14:textId="7371BFDC" w:rsidR="00F81C1E" w:rsidRPr="000A505F" w:rsidRDefault="009518C0" w:rsidP="002410D2">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1</w:t>
      </w:r>
      <w:r w:rsidR="00C65BA2">
        <w:rPr>
          <w:rFonts w:asciiTheme="majorHAnsi" w:hAnsiTheme="majorHAnsi" w:cstheme="majorHAnsi"/>
          <w:lang w:val="en-US"/>
        </w:rPr>
        <w:t>2</w:t>
      </w:r>
      <w:r w:rsidR="00B25371" w:rsidRPr="000A505F">
        <w:rPr>
          <w:rFonts w:asciiTheme="majorHAnsi" w:hAnsiTheme="majorHAnsi" w:cstheme="majorHAnsi"/>
          <w:lang w:val="en-US"/>
        </w:rPr>
        <w:t>.</w:t>
      </w:r>
      <w:r w:rsidR="00B25371" w:rsidRPr="000A505F">
        <w:rPr>
          <w:rFonts w:asciiTheme="majorHAnsi" w:hAnsiTheme="majorHAnsi" w:cstheme="majorHAnsi"/>
          <w:lang w:val="en-US"/>
        </w:rPr>
        <w:tab/>
      </w:r>
      <w:r w:rsidR="00462C8A" w:rsidRPr="000A505F">
        <w:rPr>
          <w:rFonts w:asciiTheme="majorHAnsi" w:hAnsiTheme="majorHAnsi" w:cstheme="majorHAnsi"/>
          <w:lang w:val="en-US"/>
        </w:rPr>
        <w:t xml:space="preserve">At the time of issue of this policy, EDA accepts payment by </w:t>
      </w:r>
      <w:r w:rsidR="003109D3" w:rsidRPr="000A505F">
        <w:rPr>
          <w:rFonts w:asciiTheme="majorHAnsi" w:hAnsiTheme="majorHAnsi" w:cstheme="majorHAnsi"/>
          <w:lang w:val="en-US"/>
        </w:rPr>
        <w:t xml:space="preserve">cash, </w:t>
      </w:r>
      <w:r w:rsidR="00462C8A" w:rsidRPr="000A505F">
        <w:rPr>
          <w:rFonts w:asciiTheme="majorHAnsi" w:hAnsiTheme="majorHAnsi" w:cstheme="majorHAnsi"/>
          <w:lang w:val="en-US"/>
        </w:rPr>
        <w:t>BACS or all major credit/debit card (except AmEx).</w:t>
      </w:r>
    </w:p>
    <w:p w14:paraId="6131376F" w14:textId="77777777" w:rsidR="00F81C1E" w:rsidRPr="000A505F" w:rsidRDefault="00F81C1E">
      <w:pPr>
        <w:jc w:val="both"/>
        <w:rPr>
          <w:rFonts w:asciiTheme="majorHAnsi" w:hAnsiTheme="majorHAnsi" w:cstheme="majorHAnsi"/>
        </w:rPr>
      </w:pPr>
    </w:p>
    <w:p w14:paraId="3828992E" w14:textId="77777777" w:rsidR="00F81C1E" w:rsidRPr="000A505F" w:rsidRDefault="00462C8A" w:rsidP="00ED12EF">
      <w:pPr>
        <w:ind w:left="720"/>
        <w:jc w:val="both"/>
        <w:rPr>
          <w:rFonts w:asciiTheme="majorHAnsi" w:hAnsiTheme="majorHAnsi" w:cstheme="majorHAnsi"/>
        </w:rPr>
      </w:pPr>
      <w:r w:rsidRPr="000A505F">
        <w:rPr>
          <w:rFonts w:asciiTheme="majorHAnsi" w:hAnsiTheme="majorHAnsi" w:cstheme="majorHAnsi"/>
        </w:rPr>
        <w:t>BACS details are:</w:t>
      </w:r>
    </w:p>
    <w:p w14:paraId="08895D38" w14:textId="77777777" w:rsidR="00F81C1E" w:rsidRPr="000A505F" w:rsidRDefault="00462C8A" w:rsidP="00ED12EF">
      <w:pPr>
        <w:ind w:left="720"/>
        <w:jc w:val="both"/>
        <w:rPr>
          <w:rFonts w:asciiTheme="majorHAnsi" w:hAnsiTheme="majorHAnsi" w:cstheme="majorHAnsi"/>
        </w:rPr>
      </w:pPr>
      <w:r w:rsidRPr="000A505F">
        <w:rPr>
          <w:rFonts w:asciiTheme="majorHAnsi" w:hAnsiTheme="majorHAnsi" w:cstheme="majorHAnsi"/>
        </w:rPr>
        <w:t>Emil Dale School of Performing Arts</w:t>
      </w:r>
    </w:p>
    <w:p w14:paraId="18C9E937" w14:textId="77777777" w:rsidR="00F81C1E" w:rsidRPr="000A505F" w:rsidRDefault="00462C8A" w:rsidP="00ED12EF">
      <w:pPr>
        <w:ind w:left="720"/>
        <w:jc w:val="both"/>
        <w:rPr>
          <w:rFonts w:asciiTheme="majorHAnsi" w:hAnsiTheme="majorHAnsi" w:cstheme="majorHAnsi"/>
        </w:rPr>
      </w:pPr>
      <w:r w:rsidRPr="000A505F">
        <w:rPr>
          <w:rFonts w:asciiTheme="majorHAnsi" w:hAnsiTheme="majorHAnsi" w:cstheme="majorHAnsi"/>
        </w:rPr>
        <w:t>Sort Code: 20-05-74</w:t>
      </w:r>
    </w:p>
    <w:p w14:paraId="15049B7B" w14:textId="77777777" w:rsidR="00F81C1E" w:rsidRPr="000A505F" w:rsidRDefault="00462C8A" w:rsidP="00ED12EF">
      <w:pPr>
        <w:ind w:left="720"/>
        <w:jc w:val="both"/>
        <w:rPr>
          <w:rFonts w:asciiTheme="majorHAnsi" w:hAnsiTheme="majorHAnsi" w:cstheme="majorHAnsi"/>
        </w:rPr>
      </w:pPr>
      <w:r w:rsidRPr="000A505F">
        <w:rPr>
          <w:rFonts w:asciiTheme="majorHAnsi" w:hAnsiTheme="majorHAnsi" w:cstheme="majorHAnsi"/>
        </w:rPr>
        <w:t>Account Number: 80499439</w:t>
      </w:r>
    </w:p>
    <w:p w14:paraId="6CCD6F82" w14:textId="77777777" w:rsidR="00F81C1E" w:rsidRPr="000A505F" w:rsidRDefault="00F81C1E">
      <w:pPr>
        <w:jc w:val="both"/>
        <w:rPr>
          <w:rFonts w:asciiTheme="majorHAnsi" w:hAnsiTheme="majorHAnsi" w:cstheme="majorHAnsi"/>
        </w:rPr>
      </w:pPr>
    </w:p>
    <w:p w14:paraId="671A52CF" w14:textId="0FFCD7A1" w:rsidR="00D808B5" w:rsidRPr="000A505F" w:rsidRDefault="00B25371" w:rsidP="002410D2">
      <w:pPr>
        <w:ind w:left="720" w:hanging="720"/>
        <w:jc w:val="both"/>
        <w:rPr>
          <w:rFonts w:asciiTheme="majorHAnsi" w:hAnsiTheme="majorHAnsi" w:cstheme="majorHAnsi"/>
        </w:rPr>
      </w:pPr>
      <w:r w:rsidRPr="000A505F">
        <w:rPr>
          <w:rFonts w:asciiTheme="majorHAnsi" w:hAnsiTheme="majorHAnsi" w:cstheme="majorHAnsi"/>
        </w:rPr>
        <w:t>1</w:t>
      </w:r>
      <w:r w:rsidR="008D6BD9">
        <w:rPr>
          <w:rFonts w:asciiTheme="majorHAnsi" w:hAnsiTheme="majorHAnsi" w:cstheme="majorHAnsi"/>
        </w:rPr>
        <w:t>1</w:t>
      </w:r>
      <w:r w:rsidR="00C65BA2">
        <w:rPr>
          <w:rFonts w:asciiTheme="majorHAnsi" w:hAnsiTheme="majorHAnsi" w:cstheme="majorHAnsi"/>
        </w:rPr>
        <w:t>3</w:t>
      </w:r>
      <w:r w:rsidRPr="000A505F">
        <w:rPr>
          <w:rFonts w:asciiTheme="majorHAnsi" w:hAnsiTheme="majorHAnsi" w:cstheme="majorHAnsi"/>
        </w:rPr>
        <w:t>.</w:t>
      </w:r>
      <w:r w:rsidRPr="000A505F">
        <w:rPr>
          <w:rFonts w:asciiTheme="majorHAnsi" w:hAnsiTheme="majorHAnsi" w:cstheme="majorHAnsi"/>
        </w:rPr>
        <w:tab/>
      </w:r>
      <w:r w:rsidR="00462C8A" w:rsidRPr="000A505F">
        <w:rPr>
          <w:rFonts w:asciiTheme="majorHAnsi" w:hAnsiTheme="majorHAnsi" w:cstheme="majorHAnsi"/>
        </w:rPr>
        <w:t xml:space="preserve">Card payments can be made over the phone by calling 01462 677808 or in person at Reception during working hours (normally </w:t>
      </w:r>
      <w:r w:rsidR="00F90E2F">
        <w:rPr>
          <w:rFonts w:asciiTheme="majorHAnsi" w:hAnsiTheme="majorHAnsi" w:cstheme="majorHAnsi"/>
        </w:rPr>
        <w:t>8.30</w:t>
      </w:r>
      <w:r w:rsidR="00462C8A" w:rsidRPr="000A505F">
        <w:rPr>
          <w:rFonts w:asciiTheme="majorHAnsi" w:hAnsiTheme="majorHAnsi" w:cstheme="majorHAnsi"/>
        </w:rPr>
        <w:t xml:space="preserve">am </w:t>
      </w:r>
      <w:r w:rsidR="00F90E2F">
        <w:rPr>
          <w:rFonts w:asciiTheme="majorHAnsi" w:hAnsiTheme="majorHAnsi" w:cstheme="majorHAnsi"/>
        </w:rPr>
        <w:t>–</w:t>
      </w:r>
      <w:r w:rsidR="00462C8A" w:rsidRPr="000A505F">
        <w:rPr>
          <w:rFonts w:asciiTheme="majorHAnsi" w:hAnsiTheme="majorHAnsi" w:cstheme="majorHAnsi"/>
        </w:rPr>
        <w:t xml:space="preserve"> </w:t>
      </w:r>
      <w:r w:rsidR="00F90E2F">
        <w:rPr>
          <w:rFonts w:asciiTheme="majorHAnsi" w:hAnsiTheme="majorHAnsi" w:cstheme="majorHAnsi"/>
        </w:rPr>
        <w:t>4.30</w:t>
      </w:r>
      <w:r w:rsidR="00462C8A" w:rsidRPr="000A505F">
        <w:rPr>
          <w:rFonts w:asciiTheme="majorHAnsi" w:hAnsiTheme="majorHAnsi" w:cstheme="majorHAnsi"/>
        </w:rPr>
        <w:t xml:space="preserve">pm, Monday - Friday). </w:t>
      </w:r>
    </w:p>
    <w:p w14:paraId="0D7D941C" w14:textId="77777777" w:rsidR="00D808B5" w:rsidRPr="000A505F" w:rsidRDefault="00D808B5">
      <w:pPr>
        <w:jc w:val="both"/>
        <w:rPr>
          <w:rFonts w:asciiTheme="majorHAnsi" w:hAnsiTheme="majorHAnsi" w:cstheme="majorHAnsi"/>
        </w:rPr>
      </w:pPr>
    </w:p>
    <w:p w14:paraId="5F47AAD7" w14:textId="6D395660" w:rsidR="003109D3" w:rsidRPr="000A505F" w:rsidRDefault="00B25371" w:rsidP="002410D2">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1</w:t>
      </w:r>
      <w:r w:rsidR="00C65BA2">
        <w:rPr>
          <w:rFonts w:asciiTheme="majorHAnsi" w:hAnsiTheme="majorHAnsi" w:cstheme="majorHAnsi"/>
          <w:lang w:val="en-US"/>
        </w:rPr>
        <w:t>4</w:t>
      </w:r>
      <w:r w:rsidRPr="000A505F">
        <w:rPr>
          <w:rFonts w:asciiTheme="majorHAnsi" w:hAnsiTheme="majorHAnsi" w:cstheme="majorHAnsi"/>
          <w:lang w:val="en-US"/>
        </w:rPr>
        <w:t>.</w:t>
      </w:r>
      <w:r w:rsidRPr="000A505F">
        <w:rPr>
          <w:rFonts w:asciiTheme="majorHAnsi" w:hAnsiTheme="majorHAnsi" w:cstheme="majorHAnsi"/>
          <w:lang w:val="en-US"/>
        </w:rPr>
        <w:tab/>
      </w:r>
      <w:r w:rsidR="003109D3" w:rsidRPr="000A505F">
        <w:rPr>
          <w:rFonts w:asciiTheme="majorHAnsi" w:hAnsiTheme="majorHAnsi" w:cstheme="majorHAnsi"/>
          <w:lang w:val="en-US"/>
        </w:rPr>
        <w:t>Cash payments can be made to reception; no</w:t>
      </w:r>
      <w:r w:rsidRPr="000A505F">
        <w:rPr>
          <w:rFonts w:asciiTheme="majorHAnsi" w:hAnsiTheme="majorHAnsi" w:cstheme="majorHAnsi"/>
          <w:lang w:val="en-US"/>
        </w:rPr>
        <w:t xml:space="preserve"> coin</w:t>
      </w:r>
      <w:r w:rsidR="003109D3" w:rsidRPr="000A505F">
        <w:rPr>
          <w:rFonts w:asciiTheme="majorHAnsi" w:hAnsiTheme="majorHAnsi" w:cstheme="majorHAnsi"/>
          <w:lang w:val="en-US"/>
        </w:rPr>
        <w:t xml:space="preserve"> </w:t>
      </w:r>
      <w:proofErr w:type="gramStart"/>
      <w:r w:rsidR="003109D3" w:rsidRPr="000A505F">
        <w:rPr>
          <w:rFonts w:asciiTheme="majorHAnsi" w:hAnsiTheme="majorHAnsi" w:cstheme="majorHAnsi"/>
          <w:lang w:val="en-US"/>
        </w:rPr>
        <w:t>change</w:t>
      </w:r>
      <w:proofErr w:type="gramEnd"/>
      <w:r w:rsidR="003109D3" w:rsidRPr="000A505F">
        <w:rPr>
          <w:rFonts w:asciiTheme="majorHAnsi" w:hAnsiTheme="majorHAnsi" w:cstheme="majorHAnsi"/>
          <w:lang w:val="en-US"/>
        </w:rPr>
        <w:t xml:space="preserve"> for large payment amounts (notes only). Anything under £100 can be paid in smaller change.</w:t>
      </w:r>
    </w:p>
    <w:p w14:paraId="39A033CB" w14:textId="77777777" w:rsidR="003109D3" w:rsidRPr="000A505F" w:rsidRDefault="003109D3">
      <w:pPr>
        <w:jc w:val="both"/>
        <w:rPr>
          <w:rFonts w:asciiTheme="majorHAnsi" w:hAnsiTheme="majorHAnsi" w:cstheme="majorHAnsi"/>
        </w:rPr>
      </w:pPr>
    </w:p>
    <w:p w14:paraId="7CA695AB" w14:textId="45260ECA" w:rsidR="003109D3" w:rsidRPr="000A505F" w:rsidRDefault="00B25371" w:rsidP="002410D2">
      <w:pPr>
        <w:ind w:left="720" w:hanging="720"/>
        <w:jc w:val="both"/>
        <w:rPr>
          <w:rFonts w:asciiTheme="majorHAnsi" w:hAnsiTheme="majorHAnsi" w:cstheme="majorHAnsi"/>
        </w:rPr>
      </w:pPr>
      <w:r w:rsidRPr="000A505F">
        <w:rPr>
          <w:rFonts w:asciiTheme="majorHAnsi" w:hAnsiTheme="majorHAnsi" w:cstheme="majorHAnsi"/>
        </w:rPr>
        <w:t>1</w:t>
      </w:r>
      <w:r w:rsidR="008D6BD9">
        <w:rPr>
          <w:rFonts w:asciiTheme="majorHAnsi" w:hAnsiTheme="majorHAnsi" w:cstheme="majorHAnsi"/>
        </w:rPr>
        <w:t>1</w:t>
      </w:r>
      <w:r w:rsidR="00C65BA2">
        <w:rPr>
          <w:rFonts w:asciiTheme="majorHAnsi" w:hAnsiTheme="majorHAnsi" w:cstheme="majorHAnsi"/>
        </w:rPr>
        <w:t>5</w:t>
      </w:r>
      <w:r w:rsidRPr="000A505F">
        <w:rPr>
          <w:rFonts w:asciiTheme="majorHAnsi" w:hAnsiTheme="majorHAnsi" w:cstheme="majorHAnsi"/>
        </w:rPr>
        <w:t>.</w:t>
      </w:r>
      <w:r w:rsidRPr="000A505F">
        <w:rPr>
          <w:rFonts w:asciiTheme="majorHAnsi" w:hAnsiTheme="majorHAnsi" w:cstheme="majorHAnsi"/>
        </w:rPr>
        <w:tab/>
      </w:r>
      <w:r w:rsidR="00462C8A" w:rsidRPr="000A505F">
        <w:rPr>
          <w:rFonts w:asciiTheme="majorHAnsi" w:hAnsiTheme="majorHAnsi" w:cstheme="majorHAnsi"/>
        </w:rPr>
        <w:t xml:space="preserve">EDA cannot be liable for late fee payments if </w:t>
      </w:r>
      <w:r w:rsidR="00D808B5" w:rsidRPr="000A505F">
        <w:rPr>
          <w:rFonts w:asciiTheme="majorHAnsi" w:hAnsiTheme="majorHAnsi" w:cstheme="majorHAnsi"/>
        </w:rPr>
        <w:t>you</w:t>
      </w:r>
      <w:r w:rsidR="00462C8A" w:rsidRPr="000A505F">
        <w:rPr>
          <w:rFonts w:asciiTheme="majorHAnsi" w:hAnsiTheme="majorHAnsi" w:cstheme="majorHAnsi"/>
        </w:rPr>
        <w:t xml:space="preserve"> are unable to contact or make payment during working hours.</w:t>
      </w:r>
    </w:p>
    <w:p w14:paraId="37013DAE" w14:textId="77777777" w:rsidR="003109D3" w:rsidRPr="000A505F" w:rsidRDefault="003109D3">
      <w:pPr>
        <w:jc w:val="both"/>
        <w:rPr>
          <w:rFonts w:asciiTheme="majorHAnsi" w:hAnsiTheme="majorHAnsi" w:cstheme="majorHAnsi"/>
        </w:rPr>
      </w:pPr>
    </w:p>
    <w:p w14:paraId="203BC66A" w14:textId="347F89AA" w:rsidR="00F81C1E" w:rsidRPr="000A505F" w:rsidRDefault="00B25371" w:rsidP="61296DC6">
      <w:pPr>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1</w:t>
      </w:r>
      <w:r w:rsidR="00C65BA2">
        <w:rPr>
          <w:rFonts w:asciiTheme="majorHAnsi" w:hAnsiTheme="majorHAnsi" w:cstheme="majorHAnsi"/>
          <w:lang w:val="en-US"/>
        </w:rPr>
        <w:t>6</w:t>
      </w:r>
      <w:r w:rsidRPr="000A505F">
        <w:rPr>
          <w:rFonts w:asciiTheme="majorHAnsi" w:hAnsiTheme="majorHAnsi" w:cstheme="majorHAnsi"/>
          <w:lang w:val="en-US"/>
        </w:rPr>
        <w:t>.</w:t>
      </w:r>
      <w:r w:rsidRPr="000A505F">
        <w:rPr>
          <w:rFonts w:asciiTheme="majorHAnsi" w:hAnsiTheme="majorHAnsi" w:cstheme="majorHAnsi"/>
          <w:lang w:val="en-US"/>
        </w:rPr>
        <w:tab/>
      </w:r>
      <w:r w:rsidR="003109D3" w:rsidRPr="000A505F">
        <w:rPr>
          <w:rFonts w:asciiTheme="majorHAnsi" w:hAnsiTheme="majorHAnsi" w:cstheme="majorHAnsi"/>
          <w:lang w:val="en-US"/>
        </w:rPr>
        <w:t>EDA does not accept cheque payments.</w:t>
      </w:r>
      <w:r w:rsidR="003109D3" w:rsidRPr="000A505F">
        <w:rPr>
          <w:rFonts w:asciiTheme="majorHAnsi" w:hAnsiTheme="majorHAnsi" w:cstheme="majorHAnsi"/>
          <w:lang w:val="en-US"/>
        </w:rPr>
        <w:br w:type="page"/>
      </w:r>
    </w:p>
    <w:p w14:paraId="30379179" w14:textId="7D4242DD" w:rsidR="00F81C1E" w:rsidRPr="000A505F" w:rsidRDefault="009518C0" w:rsidP="009518C0">
      <w:pPr>
        <w:pStyle w:val="Heading1"/>
        <w:rPr>
          <w:rFonts w:asciiTheme="majorHAnsi" w:hAnsiTheme="majorHAnsi" w:cstheme="majorHAnsi"/>
          <w:b/>
          <w:bCs/>
          <w:sz w:val="32"/>
          <w:szCs w:val="32"/>
          <w:u w:val="single"/>
        </w:rPr>
      </w:pPr>
      <w:bookmarkStart w:id="25" w:name="_Toc228372650"/>
      <w:r w:rsidRPr="000A505F">
        <w:rPr>
          <w:rFonts w:asciiTheme="majorHAnsi" w:hAnsiTheme="majorHAnsi" w:cstheme="majorHAnsi"/>
          <w:b/>
          <w:bCs/>
          <w:sz w:val="32"/>
          <w:szCs w:val="32"/>
          <w:u w:val="single"/>
        </w:rPr>
        <w:lastRenderedPageBreak/>
        <w:t>8.</w:t>
      </w:r>
      <w:r w:rsidRPr="000A505F">
        <w:rPr>
          <w:rFonts w:asciiTheme="majorHAnsi" w:hAnsiTheme="majorHAnsi" w:cstheme="majorHAnsi"/>
          <w:b/>
          <w:bCs/>
          <w:sz w:val="32"/>
          <w:szCs w:val="32"/>
          <w:u w:val="single"/>
        </w:rPr>
        <w:tab/>
      </w:r>
      <w:r w:rsidR="00462C8A" w:rsidRPr="000A505F">
        <w:rPr>
          <w:rFonts w:asciiTheme="majorHAnsi" w:hAnsiTheme="majorHAnsi" w:cstheme="majorHAnsi"/>
          <w:b/>
          <w:bCs/>
          <w:sz w:val="32"/>
          <w:szCs w:val="32"/>
          <w:u w:val="single"/>
        </w:rPr>
        <w:t>Debt Collection</w:t>
      </w:r>
      <w:bookmarkEnd w:id="25"/>
    </w:p>
    <w:p w14:paraId="5ED494F0" w14:textId="40C60A73" w:rsidR="00F81C1E" w:rsidRPr="000A505F" w:rsidRDefault="00B25371" w:rsidP="009518C0">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1</w:t>
      </w:r>
      <w:r w:rsidR="00C65BA2">
        <w:rPr>
          <w:rFonts w:asciiTheme="majorHAnsi" w:hAnsiTheme="majorHAnsi" w:cstheme="majorHAnsi"/>
          <w:lang w:val="en-US"/>
        </w:rPr>
        <w:t>7</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lang w:val="en-US"/>
        </w:rPr>
        <w:t xml:space="preserve">If a student fails to pay their </w:t>
      </w:r>
      <w:r w:rsidR="009518C0" w:rsidRPr="000A505F">
        <w:rPr>
          <w:rFonts w:asciiTheme="majorHAnsi" w:hAnsiTheme="majorHAnsi" w:cstheme="majorHAnsi"/>
          <w:lang w:val="en-US"/>
        </w:rPr>
        <w:t xml:space="preserve">private sector </w:t>
      </w:r>
      <w:r w:rsidR="00462C8A" w:rsidRPr="000A505F">
        <w:rPr>
          <w:rFonts w:asciiTheme="majorHAnsi" w:hAnsiTheme="majorHAnsi" w:cstheme="majorHAnsi"/>
          <w:lang w:val="en-US"/>
        </w:rPr>
        <w:t xml:space="preserve">tuition fees on time, various services such as access to tutorials, library services or rehearsal space/studio bookings may be </w:t>
      </w:r>
      <w:r w:rsidR="008B2C88" w:rsidRPr="000A505F">
        <w:rPr>
          <w:rFonts w:asciiTheme="majorHAnsi" w:hAnsiTheme="majorHAnsi" w:cstheme="majorHAnsi"/>
          <w:lang w:val="en-US"/>
        </w:rPr>
        <w:t>withdrawn,</w:t>
      </w:r>
      <w:r w:rsidR="00462C8A" w:rsidRPr="000A505F">
        <w:rPr>
          <w:rFonts w:asciiTheme="majorHAnsi" w:hAnsiTheme="majorHAnsi" w:cstheme="majorHAnsi"/>
          <w:lang w:val="en-US"/>
        </w:rPr>
        <w:t xml:space="preserve"> and their enrolment</w:t>
      </w:r>
      <w:r w:rsidR="009518C0" w:rsidRPr="000A505F">
        <w:rPr>
          <w:rFonts w:asciiTheme="majorHAnsi" w:hAnsiTheme="majorHAnsi" w:cstheme="majorHAnsi"/>
          <w:lang w:val="en-US"/>
        </w:rPr>
        <w:t xml:space="preserve"> on the private sector</w:t>
      </w:r>
      <w:r w:rsidR="00462C8A" w:rsidRPr="000A505F">
        <w:rPr>
          <w:rFonts w:asciiTheme="majorHAnsi" w:hAnsiTheme="majorHAnsi" w:cstheme="majorHAnsi"/>
          <w:lang w:val="en-US"/>
        </w:rPr>
        <w:t xml:space="preserve"> may be terminated.</w:t>
      </w:r>
    </w:p>
    <w:p w14:paraId="1C62AE0E" w14:textId="77777777" w:rsidR="00F81C1E" w:rsidRPr="000A505F" w:rsidRDefault="00F81C1E">
      <w:pPr>
        <w:jc w:val="both"/>
        <w:rPr>
          <w:rFonts w:asciiTheme="majorHAnsi" w:hAnsiTheme="majorHAnsi" w:cstheme="majorHAnsi"/>
        </w:rPr>
      </w:pPr>
    </w:p>
    <w:p w14:paraId="10BC1406" w14:textId="751842A9" w:rsidR="00F81C1E" w:rsidRPr="000A505F" w:rsidRDefault="009518C0" w:rsidP="009518C0">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1</w:t>
      </w:r>
      <w:r w:rsidR="00C65BA2">
        <w:rPr>
          <w:rFonts w:asciiTheme="majorHAnsi" w:hAnsiTheme="majorHAnsi" w:cstheme="majorHAnsi"/>
          <w:lang w:val="en-US"/>
        </w:rPr>
        <w:t>8</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lang w:val="en-US"/>
        </w:rPr>
        <w:t xml:space="preserve">If a student is unable to pay any fees or charges by the appropriate due date, they should contact EDA at the earliest opportunity by emailing </w:t>
      </w:r>
      <w:hyperlink r:id="rId18">
        <w:r w:rsidR="00462C8A" w:rsidRPr="000A505F">
          <w:rPr>
            <w:rFonts w:asciiTheme="majorHAnsi" w:hAnsiTheme="majorHAnsi" w:cstheme="majorHAnsi"/>
            <w:color w:val="1155CC"/>
            <w:u w:val="single"/>
            <w:lang w:val="en-US"/>
          </w:rPr>
          <w:t>accounts@emildale.co.uk</w:t>
        </w:r>
      </w:hyperlink>
      <w:r w:rsidR="00462C8A" w:rsidRPr="000A505F">
        <w:rPr>
          <w:rFonts w:asciiTheme="majorHAnsi" w:hAnsiTheme="majorHAnsi" w:cstheme="majorHAnsi"/>
          <w:lang w:val="en-US"/>
        </w:rPr>
        <w:t>.</w:t>
      </w:r>
    </w:p>
    <w:p w14:paraId="1A58E1DB" w14:textId="77777777" w:rsidR="00F81C1E" w:rsidRPr="000A505F" w:rsidRDefault="00F81C1E">
      <w:pPr>
        <w:jc w:val="both"/>
        <w:rPr>
          <w:rFonts w:asciiTheme="majorHAnsi" w:hAnsiTheme="majorHAnsi" w:cstheme="majorHAnsi"/>
        </w:rPr>
      </w:pPr>
    </w:p>
    <w:p w14:paraId="0B5A16B7" w14:textId="3C89F68A" w:rsidR="009518C0" w:rsidRPr="000A505F" w:rsidRDefault="009518C0" w:rsidP="009518C0">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1</w:t>
      </w:r>
      <w:r w:rsidR="00C65BA2">
        <w:rPr>
          <w:rFonts w:asciiTheme="majorHAnsi" w:hAnsiTheme="majorHAnsi" w:cstheme="majorHAnsi"/>
          <w:lang w:val="en-US"/>
        </w:rPr>
        <w:t>9</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lang w:val="en-US"/>
        </w:rPr>
        <w:t xml:space="preserve">If the financial circumstances of a student change after they start their </w:t>
      </w:r>
      <w:r w:rsidR="008B2C88" w:rsidRPr="000A505F">
        <w:rPr>
          <w:rFonts w:asciiTheme="majorHAnsi" w:hAnsiTheme="majorHAnsi" w:cstheme="majorHAnsi"/>
          <w:lang w:val="en-US"/>
        </w:rPr>
        <w:t>course,</w:t>
      </w:r>
      <w:r w:rsidR="00462C8A" w:rsidRPr="000A505F">
        <w:rPr>
          <w:rFonts w:asciiTheme="majorHAnsi" w:hAnsiTheme="majorHAnsi" w:cstheme="majorHAnsi"/>
          <w:lang w:val="en-US"/>
        </w:rPr>
        <w:t xml:space="preserve"> then EDA </w:t>
      </w:r>
      <w:r w:rsidR="008B2C88" w:rsidRPr="000A505F">
        <w:rPr>
          <w:rFonts w:asciiTheme="majorHAnsi" w:hAnsiTheme="majorHAnsi" w:cstheme="majorHAnsi"/>
          <w:lang w:val="en-US"/>
        </w:rPr>
        <w:t>will review this on a case-by-case basis. N</w:t>
      </w:r>
      <w:r w:rsidR="00462C8A" w:rsidRPr="000A505F">
        <w:rPr>
          <w:rFonts w:asciiTheme="majorHAnsi" w:hAnsiTheme="majorHAnsi" w:cstheme="majorHAnsi"/>
          <w:lang w:val="en-US"/>
        </w:rPr>
        <w:t>ote that documentary evidence to support a request will be required before it can be considered.</w:t>
      </w:r>
      <w:r w:rsidR="008B2C88" w:rsidRPr="000A505F">
        <w:rPr>
          <w:rFonts w:asciiTheme="majorHAnsi" w:hAnsiTheme="majorHAnsi" w:cstheme="majorHAnsi"/>
          <w:lang w:val="en-US"/>
        </w:rPr>
        <w:t xml:space="preserve"> </w:t>
      </w:r>
    </w:p>
    <w:p w14:paraId="14D6B92D" w14:textId="6B986DF3" w:rsidR="009518C0" w:rsidRPr="000A505F" w:rsidRDefault="009518C0" w:rsidP="009518C0">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C65BA2">
        <w:rPr>
          <w:rFonts w:asciiTheme="majorHAnsi" w:hAnsiTheme="majorHAnsi" w:cstheme="majorHAnsi"/>
          <w:lang w:val="en-US"/>
        </w:rPr>
        <w:t>20</w:t>
      </w:r>
      <w:r w:rsidRPr="000A505F">
        <w:rPr>
          <w:rFonts w:asciiTheme="majorHAnsi" w:hAnsiTheme="majorHAnsi" w:cstheme="majorHAnsi"/>
          <w:lang w:val="en-US"/>
        </w:rPr>
        <w:t>.</w:t>
      </w:r>
      <w:r w:rsidRPr="000A505F">
        <w:rPr>
          <w:rFonts w:asciiTheme="majorHAnsi" w:hAnsiTheme="majorHAnsi" w:cstheme="majorHAnsi"/>
          <w:lang w:val="en-US"/>
        </w:rPr>
        <w:tab/>
        <w:t xml:space="preserve">EDA </w:t>
      </w:r>
      <w:r w:rsidR="00F90E2F">
        <w:rPr>
          <w:rFonts w:asciiTheme="majorHAnsi" w:hAnsiTheme="majorHAnsi" w:cstheme="majorHAnsi"/>
          <w:lang w:val="en-US"/>
        </w:rPr>
        <w:t xml:space="preserve">politely </w:t>
      </w:r>
      <w:r w:rsidRPr="000A505F">
        <w:rPr>
          <w:rFonts w:asciiTheme="majorHAnsi" w:hAnsiTheme="majorHAnsi" w:cstheme="majorHAnsi"/>
          <w:lang w:val="en-US"/>
        </w:rPr>
        <w:t xml:space="preserve">asks that </w:t>
      </w:r>
      <w:r w:rsidR="008B2C88" w:rsidRPr="000A505F">
        <w:rPr>
          <w:rFonts w:asciiTheme="majorHAnsi" w:hAnsiTheme="majorHAnsi" w:cstheme="majorHAnsi"/>
          <w:lang w:val="en-US"/>
        </w:rPr>
        <w:t xml:space="preserve">Students and families/ guardians </w:t>
      </w:r>
      <w:r w:rsidRPr="000A505F">
        <w:rPr>
          <w:rFonts w:asciiTheme="majorHAnsi" w:hAnsiTheme="majorHAnsi" w:cstheme="majorHAnsi"/>
          <w:lang w:val="en-US"/>
        </w:rPr>
        <w:t>are</w:t>
      </w:r>
      <w:r w:rsidR="008B2C88" w:rsidRPr="000A505F">
        <w:rPr>
          <w:rFonts w:asciiTheme="majorHAnsi" w:hAnsiTheme="majorHAnsi" w:cstheme="majorHAnsi"/>
          <w:lang w:val="en-US"/>
        </w:rPr>
        <w:t xml:space="preserve"> not </w:t>
      </w:r>
      <w:r w:rsidRPr="000A505F">
        <w:rPr>
          <w:rFonts w:asciiTheme="majorHAnsi" w:hAnsiTheme="majorHAnsi" w:cstheme="majorHAnsi"/>
          <w:lang w:val="en-US"/>
        </w:rPr>
        <w:t xml:space="preserve">to </w:t>
      </w:r>
      <w:r w:rsidR="008B2C88" w:rsidRPr="000A505F">
        <w:rPr>
          <w:rFonts w:asciiTheme="majorHAnsi" w:hAnsiTheme="majorHAnsi" w:cstheme="majorHAnsi"/>
          <w:lang w:val="en-US"/>
        </w:rPr>
        <w:t>be offended when EDA asks for financial evidence of a situation – whilst this is private and will remain confidential with only those that need to know within the company, it is critical that EDA have all of the information</w:t>
      </w:r>
      <w:r w:rsidR="001F4045" w:rsidRPr="000A505F">
        <w:rPr>
          <w:rFonts w:asciiTheme="majorHAnsi" w:hAnsiTheme="majorHAnsi" w:cstheme="majorHAnsi"/>
          <w:lang w:val="en-US"/>
        </w:rPr>
        <w:t xml:space="preserve"> to assess a situation fully and fairly. </w:t>
      </w:r>
      <w:r w:rsidRPr="000A505F">
        <w:rPr>
          <w:rFonts w:asciiTheme="majorHAnsi" w:hAnsiTheme="majorHAnsi" w:cstheme="majorHAnsi"/>
          <w:lang w:val="en-US"/>
        </w:rPr>
        <w:t>EDA does not receive any external bursaries, grants or beneficiaries to replenish any unpaid fees/ scholarship offerings, and as such there is not</w:t>
      </w:r>
      <w:r w:rsidR="00821EB9" w:rsidRPr="000A505F">
        <w:rPr>
          <w:rFonts w:asciiTheme="majorHAnsi" w:hAnsiTheme="majorHAnsi" w:cstheme="majorHAnsi"/>
          <w:lang w:val="en-US"/>
        </w:rPr>
        <w:t xml:space="preserve"> an endless pot of money to offer financial assistance. EDA will offer any financial assistance at their discretion and depending on availability of funds.</w:t>
      </w:r>
    </w:p>
    <w:p w14:paraId="5EDD4076" w14:textId="6837DF2E" w:rsidR="00F81C1E" w:rsidRPr="000A505F" w:rsidRDefault="009518C0" w:rsidP="009518C0">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2</w:t>
      </w:r>
      <w:r w:rsidR="00C65BA2">
        <w:rPr>
          <w:rFonts w:asciiTheme="majorHAnsi" w:hAnsiTheme="majorHAnsi" w:cstheme="majorHAnsi"/>
          <w:lang w:val="en-US"/>
        </w:rPr>
        <w:t>1</w:t>
      </w:r>
      <w:r w:rsidRPr="000A505F">
        <w:rPr>
          <w:rFonts w:asciiTheme="majorHAnsi" w:hAnsiTheme="majorHAnsi" w:cstheme="majorHAnsi"/>
          <w:lang w:val="en-US"/>
        </w:rPr>
        <w:t>.</w:t>
      </w:r>
      <w:r w:rsidRPr="000A505F">
        <w:rPr>
          <w:rFonts w:asciiTheme="majorHAnsi" w:hAnsiTheme="majorHAnsi" w:cstheme="majorHAnsi"/>
          <w:lang w:val="en-US"/>
        </w:rPr>
        <w:tab/>
      </w:r>
      <w:r w:rsidR="001F4045" w:rsidRPr="000A505F">
        <w:rPr>
          <w:rFonts w:asciiTheme="majorHAnsi" w:hAnsiTheme="majorHAnsi" w:cstheme="majorHAnsi"/>
          <w:lang w:val="en-US"/>
        </w:rPr>
        <w:t xml:space="preserve">Any withholding of information may mean EDA is unable to address any finance issues with a student or their nominated </w:t>
      </w:r>
      <w:proofErr w:type="gramStart"/>
      <w:r w:rsidR="001F4045" w:rsidRPr="000A505F">
        <w:rPr>
          <w:rFonts w:asciiTheme="majorHAnsi" w:hAnsiTheme="majorHAnsi" w:cstheme="majorHAnsi"/>
          <w:lang w:val="en-US"/>
        </w:rPr>
        <w:t>persons</w:t>
      </w:r>
      <w:proofErr w:type="gramEnd"/>
      <w:r w:rsidR="001F4045" w:rsidRPr="000A505F">
        <w:rPr>
          <w:rFonts w:asciiTheme="majorHAnsi" w:hAnsiTheme="majorHAnsi" w:cstheme="majorHAnsi"/>
          <w:lang w:val="en-US"/>
        </w:rPr>
        <w:t>.</w:t>
      </w:r>
    </w:p>
    <w:p w14:paraId="68FEC7A8" w14:textId="77777777" w:rsidR="00F81C1E" w:rsidRPr="000A505F" w:rsidRDefault="00F81C1E">
      <w:pPr>
        <w:jc w:val="both"/>
        <w:rPr>
          <w:rFonts w:asciiTheme="majorHAnsi" w:hAnsiTheme="majorHAnsi" w:cstheme="majorHAnsi"/>
        </w:rPr>
      </w:pPr>
    </w:p>
    <w:p w14:paraId="113E5B3D" w14:textId="37DB4D5E" w:rsidR="00F81C1E" w:rsidRPr="000A505F" w:rsidRDefault="00821EB9" w:rsidP="008A524C">
      <w:pPr>
        <w:pStyle w:val="Heading2"/>
        <w:rPr>
          <w:rFonts w:asciiTheme="majorHAnsi" w:hAnsiTheme="majorHAnsi" w:cstheme="majorHAnsi"/>
          <w:b/>
          <w:bCs/>
          <w:sz w:val="24"/>
          <w:szCs w:val="24"/>
          <w:u w:val="single"/>
        </w:rPr>
      </w:pPr>
      <w:bookmarkStart w:id="26" w:name="_Toc228372651"/>
      <w:r w:rsidRPr="000A505F">
        <w:rPr>
          <w:rFonts w:asciiTheme="majorHAnsi" w:hAnsiTheme="majorHAnsi" w:cstheme="majorHAnsi"/>
          <w:b/>
          <w:bCs/>
          <w:sz w:val="24"/>
          <w:szCs w:val="24"/>
          <w:u w:val="single"/>
        </w:rPr>
        <w:t>8</w:t>
      </w:r>
      <w:r w:rsidR="008A524C" w:rsidRPr="000A505F">
        <w:rPr>
          <w:rFonts w:asciiTheme="majorHAnsi" w:hAnsiTheme="majorHAnsi" w:cstheme="majorHAnsi"/>
          <w:b/>
          <w:bCs/>
          <w:sz w:val="24"/>
          <w:szCs w:val="24"/>
          <w:u w:val="single"/>
        </w:rPr>
        <w:t>.1 Returning students with debt</w:t>
      </w:r>
      <w:bookmarkEnd w:id="26"/>
      <w:r w:rsidR="008A524C" w:rsidRPr="000A505F">
        <w:rPr>
          <w:rFonts w:asciiTheme="majorHAnsi" w:hAnsiTheme="majorHAnsi" w:cstheme="majorHAnsi"/>
          <w:b/>
          <w:bCs/>
          <w:sz w:val="24"/>
          <w:szCs w:val="24"/>
          <w:u w:val="single"/>
        </w:rPr>
        <w:t xml:space="preserve"> </w:t>
      </w:r>
    </w:p>
    <w:p w14:paraId="203EF985" w14:textId="5813A114" w:rsidR="00F81C1E" w:rsidRPr="000A505F" w:rsidRDefault="00821EB9" w:rsidP="00821EB9">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2</w:t>
      </w:r>
      <w:r w:rsidR="00C65BA2">
        <w:rPr>
          <w:rFonts w:asciiTheme="majorHAnsi" w:hAnsiTheme="majorHAnsi" w:cstheme="majorHAnsi"/>
          <w:lang w:val="en-US"/>
        </w:rPr>
        <w:t>2</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lang w:val="en-US"/>
        </w:rPr>
        <w:t xml:space="preserve">Students with outstanding </w:t>
      </w:r>
      <w:r w:rsidRPr="000A505F">
        <w:rPr>
          <w:rFonts w:asciiTheme="majorHAnsi" w:hAnsiTheme="majorHAnsi" w:cstheme="majorHAnsi"/>
          <w:lang w:val="en-US"/>
        </w:rPr>
        <w:t xml:space="preserve">private sector </w:t>
      </w:r>
      <w:r w:rsidR="00462C8A" w:rsidRPr="000A505F">
        <w:rPr>
          <w:rFonts w:asciiTheme="majorHAnsi" w:hAnsiTheme="majorHAnsi" w:cstheme="majorHAnsi"/>
          <w:lang w:val="en-US"/>
        </w:rPr>
        <w:t>fee debts from a previous academic year are not permitted to re‐ enrol</w:t>
      </w:r>
      <w:r w:rsidR="001F4045" w:rsidRPr="000A505F">
        <w:rPr>
          <w:rFonts w:asciiTheme="majorHAnsi" w:hAnsiTheme="majorHAnsi" w:cstheme="majorHAnsi"/>
          <w:lang w:val="en-US"/>
        </w:rPr>
        <w:t>l on to private sector classes</w:t>
      </w:r>
      <w:r w:rsidR="00462C8A" w:rsidRPr="000A505F">
        <w:rPr>
          <w:rFonts w:asciiTheme="majorHAnsi" w:hAnsiTheme="majorHAnsi" w:cstheme="majorHAnsi"/>
          <w:lang w:val="en-US"/>
        </w:rPr>
        <w:t xml:space="preserve">. All </w:t>
      </w:r>
      <w:r w:rsidRPr="000A505F">
        <w:rPr>
          <w:rFonts w:asciiTheme="majorHAnsi" w:hAnsiTheme="majorHAnsi" w:cstheme="majorHAnsi"/>
          <w:lang w:val="en-US"/>
        </w:rPr>
        <w:t xml:space="preserve">private </w:t>
      </w:r>
      <w:proofErr w:type="gramStart"/>
      <w:r w:rsidRPr="000A505F">
        <w:rPr>
          <w:rFonts w:asciiTheme="majorHAnsi" w:hAnsiTheme="majorHAnsi" w:cstheme="majorHAnsi"/>
          <w:lang w:val="en-US"/>
        </w:rPr>
        <w:t>sector</w:t>
      </w:r>
      <w:r w:rsidR="00462C8A" w:rsidRPr="000A505F">
        <w:rPr>
          <w:rFonts w:asciiTheme="majorHAnsi" w:hAnsiTheme="majorHAnsi" w:cstheme="majorHAnsi"/>
          <w:lang w:val="en-US"/>
        </w:rPr>
        <w:t xml:space="preserve"> fee</w:t>
      </w:r>
      <w:proofErr w:type="gramEnd"/>
      <w:r w:rsidR="00462C8A" w:rsidRPr="000A505F">
        <w:rPr>
          <w:rFonts w:asciiTheme="majorHAnsi" w:hAnsiTheme="majorHAnsi" w:cstheme="majorHAnsi"/>
          <w:lang w:val="en-US"/>
        </w:rPr>
        <w:t xml:space="preserve"> debts must be paid in full before a student is able to return to undertake another year of study.</w:t>
      </w:r>
    </w:p>
    <w:p w14:paraId="2AF72C4C" w14:textId="0EE494C2" w:rsidR="00F81C1E" w:rsidRPr="000A505F" w:rsidRDefault="00821EB9" w:rsidP="00821EB9">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2</w:t>
      </w:r>
      <w:r w:rsidR="00C65BA2">
        <w:rPr>
          <w:rFonts w:asciiTheme="majorHAnsi" w:hAnsiTheme="majorHAnsi" w:cstheme="majorHAnsi"/>
          <w:lang w:val="en-US"/>
        </w:rPr>
        <w:t>3</w:t>
      </w:r>
      <w:r w:rsidRPr="000A505F">
        <w:rPr>
          <w:rFonts w:asciiTheme="majorHAnsi" w:hAnsiTheme="majorHAnsi" w:cstheme="majorHAnsi"/>
          <w:lang w:val="en-US"/>
        </w:rPr>
        <w:t>.</w:t>
      </w:r>
      <w:r w:rsidRPr="000A505F">
        <w:rPr>
          <w:rFonts w:asciiTheme="majorHAnsi" w:hAnsiTheme="majorHAnsi" w:cstheme="majorHAnsi"/>
          <w:lang w:val="en-US"/>
        </w:rPr>
        <w:tab/>
      </w:r>
      <w:r w:rsidR="001F4045" w:rsidRPr="000A505F">
        <w:rPr>
          <w:rFonts w:asciiTheme="majorHAnsi" w:hAnsiTheme="majorHAnsi" w:cstheme="majorHAnsi"/>
          <w:lang w:val="en-US"/>
        </w:rPr>
        <w:t>Note* if you are on the degree</w:t>
      </w:r>
      <w:r w:rsidRPr="000A505F">
        <w:rPr>
          <w:rFonts w:asciiTheme="majorHAnsi" w:hAnsiTheme="majorHAnsi" w:cstheme="majorHAnsi"/>
          <w:lang w:val="en-US"/>
        </w:rPr>
        <w:t>, CertHE</w:t>
      </w:r>
      <w:r w:rsidR="001F4045" w:rsidRPr="000A505F">
        <w:rPr>
          <w:rFonts w:asciiTheme="majorHAnsi" w:hAnsiTheme="majorHAnsi" w:cstheme="majorHAnsi"/>
          <w:lang w:val="en-US"/>
        </w:rPr>
        <w:t xml:space="preserve"> or BTEC, you will still be able to participate in classes related to those qualifications</w:t>
      </w:r>
      <w:r w:rsidRPr="000A505F">
        <w:rPr>
          <w:rFonts w:asciiTheme="majorHAnsi" w:hAnsiTheme="majorHAnsi" w:cstheme="majorHAnsi"/>
          <w:lang w:val="en-US"/>
        </w:rPr>
        <w:t xml:space="preserve"> providing that the university has confirmed payment of their fees</w:t>
      </w:r>
      <w:r w:rsidR="001F4045" w:rsidRPr="000A505F">
        <w:rPr>
          <w:rFonts w:asciiTheme="majorHAnsi" w:hAnsiTheme="majorHAnsi" w:cstheme="majorHAnsi"/>
          <w:lang w:val="en-US"/>
        </w:rPr>
        <w:t>.</w:t>
      </w:r>
    </w:p>
    <w:p w14:paraId="676B364D" w14:textId="3ACACCCD" w:rsidR="00F81C1E" w:rsidRPr="000A505F" w:rsidRDefault="00821EB9" w:rsidP="008A524C">
      <w:pPr>
        <w:pStyle w:val="Heading2"/>
        <w:rPr>
          <w:rFonts w:asciiTheme="majorHAnsi" w:hAnsiTheme="majorHAnsi" w:cstheme="majorHAnsi"/>
          <w:b/>
          <w:bCs/>
          <w:sz w:val="24"/>
          <w:szCs w:val="24"/>
          <w:u w:val="single"/>
        </w:rPr>
      </w:pPr>
      <w:bookmarkStart w:id="27" w:name="_Toc228372652"/>
      <w:r w:rsidRPr="000A505F">
        <w:rPr>
          <w:rFonts w:asciiTheme="majorHAnsi" w:hAnsiTheme="majorHAnsi" w:cstheme="majorHAnsi"/>
          <w:b/>
          <w:bCs/>
          <w:sz w:val="24"/>
          <w:szCs w:val="24"/>
          <w:u w:val="single"/>
        </w:rPr>
        <w:t>8</w:t>
      </w:r>
      <w:r w:rsidR="008A524C" w:rsidRPr="000A505F">
        <w:rPr>
          <w:rFonts w:asciiTheme="majorHAnsi" w:hAnsiTheme="majorHAnsi" w:cstheme="majorHAnsi"/>
          <w:b/>
          <w:bCs/>
          <w:sz w:val="24"/>
          <w:szCs w:val="24"/>
          <w:u w:val="single"/>
        </w:rPr>
        <w:t>.2 Late payment charges</w:t>
      </w:r>
      <w:bookmarkEnd w:id="27"/>
    </w:p>
    <w:p w14:paraId="33CF6620" w14:textId="0DA84CAD" w:rsidR="00821EB9" w:rsidRPr="000A505F" w:rsidRDefault="00821EB9" w:rsidP="00821EB9">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2</w:t>
      </w:r>
      <w:r w:rsidR="00C65BA2">
        <w:rPr>
          <w:rFonts w:asciiTheme="majorHAnsi" w:hAnsiTheme="majorHAnsi" w:cstheme="majorHAnsi"/>
          <w:lang w:val="en-US"/>
        </w:rPr>
        <w:t>4</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lang w:val="en-US"/>
        </w:rPr>
        <w:t>EDA reserves the right to add a</w:t>
      </w:r>
      <w:r w:rsidR="00844F07">
        <w:rPr>
          <w:rFonts w:asciiTheme="majorHAnsi" w:hAnsiTheme="majorHAnsi" w:cstheme="majorHAnsi"/>
          <w:lang w:val="en-US"/>
        </w:rPr>
        <w:t>n</w:t>
      </w:r>
      <w:r w:rsidR="00462C8A" w:rsidRPr="000A505F">
        <w:rPr>
          <w:rFonts w:asciiTheme="majorHAnsi" w:hAnsiTheme="majorHAnsi" w:cstheme="majorHAnsi"/>
          <w:lang w:val="en-US"/>
        </w:rPr>
        <w:t xml:space="preserve"> administration charge</w:t>
      </w:r>
      <w:r w:rsidR="00844F07">
        <w:rPr>
          <w:rFonts w:asciiTheme="majorHAnsi" w:hAnsiTheme="majorHAnsi" w:cstheme="majorHAnsi"/>
          <w:lang w:val="en-US"/>
        </w:rPr>
        <w:t xml:space="preserve"> of up to</w:t>
      </w:r>
      <w:r w:rsidR="00462C8A" w:rsidRPr="000A505F">
        <w:rPr>
          <w:rFonts w:asciiTheme="majorHAnsi" w:hAnsiTheme="majorHAnsi" w:cstheme="majorHAnsi"/>
          <w:lang w:val="en-US"/>
        </w:rPr>
        <w:t xml:space="preserve"> </w:t>
      </w:r>
      <w:r w:rsidR="00844F07" w:rsidRPr="000A505F">
        <w:rPr>
          <w:rFonts w:asciiTheme="majorHAnsi" w:hAnsiTheme="majorHAnsi" w:cstheme="majorHAnsi"/>
          <w:lang w:val="en-US"/>
        </w:rPr>
        <w:t xml:space="preserve">10% </w:t>
      </w:r>
      <w:r w:rsidR="00462C8A" w:rsidRPr="000A505F">
        <w:rPr>
          <w:rFonts w:asciiTheme="majorHAnsi" w:hAnsiTheme="majorHAnsi" w:cstheme="majorHAnsi"/>
          <w:lang w:val="en-US"/>
        </w:rPr>
        <w:t xml:space="preserve">to </w:t>
      </w:r>
      <w:r w:rsidRPr="000A505F">
        <w:rPr>
          <w:rFonts w:asciiTheme="majorHAnsi" w:hAnsiTheme="majorHAnsi" w:cstheme="majorHAnsi"/>
          <w:lang w:val="en-US"/>
        </w:rPr>
        <w:t>the student’s</w:t>
      </w:r>
      <w:r w:rsidR="00462C8A" w:rsidRPr="000A505F">
        <w:rPr>
          <w:rFonts w:asciiTheme="majorHAnsi" w:hAnsiTheme="majorHAnsi" w:cstheme="majorHAnsi"/>
          <w:lang w:val="en-US"/>
        </w:rPr>
        <w:t xml:space="preserve"> invoice for late payment. Late payment constitutes any payment made after the payment milestone dates listed in your offer letter. The 10% administration fee will </w:t>
      </w:r>
      <w:r w:rsidR="001F4045" w:rsidRPr="000A505F">
        <w:rPr>
          <w:rFonts w:asciiTheme="majorHAnsi" w:hAnsiTheme="majorHAnsi" w:cstheme="majorHAnsi"/>
          <w:lang w:val="en-US"/>
        </w:rPr>
        <w:t xml:space="preserve">be based upon the </w:t>
      </w:r>
      <w:proofErr w:type="gramStart"/>
      <w:r w:rsidR="001F4045" w:rsidRPr="000A505F">
        <w:rPr>
          <w:rFonts w:asciiTheme="majorHAnsi" w:hAnsiTheme="majorHAnsi" w:cstheme="majorHAnsi"/>
          <w:lang w:val="en-US"/>
        </w:rPr>
        <w:t>monthly fee</w:t>
      </w:r>
      <w:proofErr w:type="gramEnd"/>
      <w:r w:rsidR="001F4045" w:rsidRPr="000A505F">
        <w:rPr>
          <w:rFonts w:asciiTheme="majorHAnsi" w:hAnsiTheme="majorHAnsi" w:cstheme="majorHAnsi"/>
          <w:lang w:val="en-US"/>
        </w:rPr>
        <w:t xml:space="preserve"> payment option.</w:t>
      </w:r>
    </w:p>
    <w:p w14:paraId="2851F9A0" w14:textId="031BB2A0" w:rsidR="00821EB9" w:rsidRPr="000A505F" w:rsidRDefault="00821EB9" w:rsidP="00821EB9">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2</w:t>
      </w:r>
      <w:r w:rsidR="00C65BA2">
        <w:rPr>
          <w:rFonts w:asciiTheme="majorHAnsi" w:hAnsiTheme="majorHAnsi" w:cstheme="majorHAnsi"/>
          <w:lang w:val="en-US"/>
        </w:rPr>
        <w:t>5</w:t>
      </w:r>
      <w:r w:rsidRPr="000A505F">
        <w:rPr>
          <w:rFonts w:asciiTheme="majorHAnsi" w:hAnsiTheme="majorHAnsi" w:cstheme="majorHAnsi"/>
          <w:lang w:val="en-US"/>
        </w:rPr>
        <w:t>.</w:t>
      </w:r>
      <w:r w:rsidRPr="000A505F">
        <w:rPr>
          <w:rFonts w:asciiTheme="majorHAnsi" w:hAnsiTheme="majorHAnsi" w:cstheme="majorHAnsi"/>
          <w:lang w:val="en-US"/>
        </w:rPr>
        <w:tab/>
      </w:r>
      <w:r w:rsidR="00E32EC4" w:rsidRPr="000A505F">
        <w:rPr>
          <w:rFonts w:asciiTheme="majorHAnsi" w:hAnsiTheme="majorHAnsi" w:cstheme="majorHAnsi"/>
        </w:rPr>
        <w:t>EDA reserves the right to charge interest on overdue amounts at the statutory rate (currently 8% above the Bank of England base rate) in addition to administration charges, where appropriate.</w:t>
      </w:r>
    </w:p>
    <w:p w14:paraId="4C782516" w14:textId="1BB1F096" w:rsidR="00F81C1E" w:rsidRPr="000A505F" w:rsidRDefault="00821EB9" w:rsidP="00821EB9">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2</w:t>
      </w:r>
      <w:r w:rsidR="00C65BA2">
        <w:rPr>
          <w:rFonts w:asciiTheme="majorHAnsi" w:hAnsiTheme="majorHAnsi" w:cstheme="majorHAnsi"/>
          <w:lang w:val="en-US"/>
        </w:rPr>
        <w:t>6</w:t>
      </w:r>
      <w:r w:rsidRPr="000A505F">
        <w:rPr>
          <w:rFonts w:asciiTheme="majorHAnsi" w:hAnsiTheme="majorHAnsi" w:cstheme="majorHAnsi"/>
          <w:lang w:val="en-US"/>
        </w:rPr>
        <w:t>.</w:t>
      </w:r>
      <w:r w:rsidRPr="000A505F">
        <w:rPr>
          <w:rFonts w:asciiTheme="majorHAnsi" w:hAnsiTheme="majorHAnsi" w:cstheme="majorHAnsi"/>
          <w:lang w:val="en-US"/>
        </w:rPr>
        <w:tab/>
      </w:r>
      <w:r w:rsidR="00E32EC4" w:rsidRPr="000A505F">
        <w:rPr>
          <w:rFonts w:asciiTheme="majorHAnsi" w:hAnsiTheme="majorHAnsi" w:cstheme="majorHAnsi"/>
          <w:lang w:val="en-US"/>
        </w:rPr>
        <w:t>EDA reserves the right to chase and request fee payments as appropriate</w:t>
      </w:r>
    </w:p>
    <w:p w14:paraId="440A757D" w14:textId="5E16930C" w:rsidR="00821EB9" w:rsidRPr="000A505F" w:rsidRDefault="00821EB9" w:rsidP="00821EB9">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2</w:t>
      </w:r>
      <w:r w:rsidR="00C65BA2">
        <w:rPr>
          <w:rFonts w:asciiTheme="majorHAnsi" w:hAnsiTheme="majorHAnsi" w:cstheme="majorHAnsi"/>
          <w:lang w:val="en-US"/>
        </w:rPr>
        <w:t>7</w:t>
      </w:r>
      <w:r w:rsidRPr="000A505F">
        <w:rPr>
          <w:rFonts w:asciiTheme="majorHAnsi" w:hAnsiTheme="majorHAnsi" w:cstheme="majorHAnsi"/>
          <w:lang w:val="en-US"/>
        </w:rPr>
        <w:t>.</w:t>
      </w:r>
      <w:r w:rsidRPr="000A505F">
        <w:rPr>
          <w:rFonts w:asciiTheme="majorHAnsi" w:hAnsiTheme="majorHAnsi" w:cstheme="majorHAnsi"/>
          <w:lang w:val="en-US"/>
        </w:rPr>
        <w:tab/>
      </w:r>
      <w:r w:rsidR="00E32EC4" w:rsidRPr="000A505F">
        <w:rPr>
          <w:rFonts w:asciiTheme="majorHAnsi" w:hAnsiTheme="majorHAnsi" w:cstheme="majorHAnsi"/>
        </w:rPr>
        <w:t xml:space="preserve">If fees are not paid on time, EDA also reserves the right to refuse a student entry into private sector classes until such a time that fees are paid. </w:t>
      </w:r>
      <w:proofErr w:type="gramStart"/>
      <w:r w:rsidR="00462C8A" w:rsidRPr="000A505F">
        <w:rPr>
          <w:rFonts w:asciiTheme="majorHAnsi" w:hAnsiTheme="majorHAnsi" w:cstheme="majorHAnsi"/>
          <w:lang w:val="en-US"/>
        </w:rPr>
        <w:t>In the event that</w:t>
      </w:r>
      <w:proofErr w:type="gramEnd"/>
      <w:r w:rsidR="00462C8A" w:rsidRPr="000A505F">
        <w:rPr>
          <w:rFonts w:asciiTheme="majorHAnsi" w:hAnsiTheme="majorHAnsi" w:cstheme="majorHAnsi"/>
          <w:lang w:val="en-US"/>
        </w:rPr>
        <w:t xml:space="preserve"> payments continually are not made, EDA reserves the right to request upfront payment of fees.</w:t>
      </w:r>
    </w:p>
    <w:p w14:paraId="40640212" w14:textId="54DABD39" w:rsidR="00F81C1E" w:rsidRPr="000A505F" w:rsidRDefault="00821EB9" w:rsidP="00821EB9">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2</w:t>
      </w:r>
      <w:r w:rsidR="00C65BA2">
        <w:rPr>
          <w:rFonts w:asciiTheme="majorHAnsi" w:hAnsiTheme="majorHAnsi" w:cstheme="majorHAnsi"/>
          <w:lang w:val="en-US"/>
        </w:rPr>
        <w:t>8</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rPr>
        <w:t xml:space="preserve">If fee payments are still not met, EDA may enlist a debt collection agency on their behalf to retrieve </w:t>
      </w:r>
      <w:r w:rsidR="001F4045" w:rsidRPr="000A505F">
        <w:rPr>
          <w:rFonts w:asciiTheme="majorHAnsi" w:hAnsiTheme="majorHAnsi" w:cstheme="majorHAnsi"/>
        </w:rPr>
        <w:t>fees or</w:t>
      </w:r>
      <w:r w:rsidR="00462C8A" w:rsidRPr="000A505F">
        <w:rPr>
          <w:rFonts w:asciiTheme="majorHAnsi" w:hAnsiTheme="majorHAnsi" w:cstheme="majorHAnsi"/>
        </w:rPr>
        <w:t xml:space="preserve"> seek legal representation for fee debt recovery.</w:t>
      </w:r>
    </w:p>
    <w:p w14:paraId="57B03A3D" w14:textId="77777777" w:rsidR="00F81C1E" w:rsidRPr="000A505F" w:rsidRDefault="00F81C1E">
      <w:pPr>
        <w:jc w:val="both"/>
        <w:rPr>
          <w:rFonts w:asciiTheme="majorHAnsi" w:hAnsiTheme="majorHAnsi" w:cstheme="majorHAnsi"/>
          <w:b/>
          <w:sz w:val="28"/>
          <w:szCs w:val="28"/>
          <w:u w:val="single"/>
        </w:rPr>
      </w:pPr>
    </w:p>
    <w:p w14:paraId="1EB71DDD" w14:textId="77777777" w:rsidR="00F81C1E" w:rsidRPr="000A505F" w:rsidRDefault="00462C8A">
      <w:pPr>
        <w:jc w:val="both"/>
        <w:rPr>
          <w:rFonts w:asciiTheme="majorHAnsi" w:hAnsiTheme="majorHAnsi" w:cstheme="majorHAnsi"/>
          <w:b/>
          <w:sz w:val="28"/>
          <w:szCs w:val="28"/>
          <w:u w:val="single"/>
        </w:rPr>
      </w:pPr>
      <w:r w:rsidRPr="000A505F">
        <w:rPr>
          <w:rFonts w:asciiTheme="majorHAnsi" w:hAnsiTheme="majorHAnsi" w:cstheme="majorHAnsi"/>
        </w:rPr>
        <w:br w:type="page"/>
      </w:r>
    </w:p>
    <w:p w14:paraId="720169BE" w14:textId="2793A07F" w:rsidR="00F81C1E" w:rsidRPr="000A505F" w:rsidRDefault="000A505F" w:rsidP="000A505F">
      <w:pPr>
        <w:pStyle w:val="Heading1"/>
        <w:rPr>
          <w:rFonts w:asciiTheme="majorHAnsi" w:hAnsiTheme="majorHAnsi" w:cstheme="majorHAnsi"/>
          <w:b/>
          <w:bCs/>
          <w:sz w:val="32"/>
          <w:szCs w:val="32"/>
          <w:u w:val="single"/>
        </w:rPr>
      </w:pPr>
      <w:bookmarkStart w:id="28" w:name="_Toc228372653"/>
      <w:r>
        <w:rPr>
          <w:rFonts w:asciiTheme="majorHAnsi" w:hAnsiTheme="majorHAnsi" w:cstheme="majorHAnsi"/>
          <w:b/>
          <w:bCs/>
          <w:sz w:val="32"/>
          <w:szCs w:val="32"/>
          <w:u w:val="single"/>
        </w:rPr>
        <w:lastRenderedPageBreak/>
        <w:t xml:space="preserve">9. </w:t>
      </w:r>
      <w:r>
        <w:rPr>
          <w:rFonts w:asciiTheme="majorHAnsi" w:hAnsiTheme="majorHAnsi" w:cstheme="majorHAnsi"/>
          <w:b/>
          <w:bCs/>
          <w:sz w:val="32"/>
          <w:szCs w:val="32"/>
          <w:u w:val="single"/>
        </w:rPr>
        <w:tab/>
      </w:r>
      <w:r w:rsidR="008A524C" w:rsidRPr="000A505F">
        <w:rPr>
          <w:rFonts w:asciiTheme="majorHAnsi" w:hAnsiTheme="majorHAnsi" w:cstheme="majorHAnsi"/>
          <w:b/>
          <w:bCs/>
          <w:sz w:val="32"/>
          <w:szCs w:val="32"/>
          <w:u w:val="single"/>
        </w:rPr>
        <w:t>Withdrawing from the Course</w:t>
      </w:r>
      <w:bookmarkEnd w:id="28"/>
    </w:p>
    <w:p w14:paraId="5E4F17DA" w14:textId="3F59E1C8" w:rsidR="00954877" w:rsidRPr="000A505F" w:rsidRDefault="00821EB9" w:rsidP="00954877">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2</w:t>
      </w:r>
      <w:r w:rsidR="00C65BA2">
        <w:rPr>
          <w:rFonts w:asciiTheme="majorHAnsi" w:hAnsiTheme="majorHAnsi" w:cstheme="majorHAnsi"/>
          <w:lang w:val="en-US"/>
        </w:rPr>
        <w:t>9</w:t>
      </w:r>
      <w:r w:rsidRPr="000A505F">
        <w:rPr>
          <w:rFonts w:asciiTheme="majorHAnsi" w:hAnsiTheme="majorHAnsi" w:cstheme="majorHAnsi"/>
          <w:lang w:val="en-US"/>
        </w:rPr>
        <w:t>.</w:t>
      </w:r>
      <w:r w:rsidRPr="000A505F">
        <w:rPr>
          <w:rFonts w:asciiTheme="majorHAnsi" w:hAnsiTheme="majorHAnsi" w:cstheme="majorHAnsi"/>
          <w:lang w:val="en-US"/>
        </w:rPr>
        <w:tab/>
        <w:t>Private sector c</w:t>
      </w:r>
      <w:r w:rsidR="00462C8A" w:rsidRPr="000A505F">
        <w:rPr>
          <w:rFonts w:asciiTheme="majorHAnsi" w:hAnsiTheme="majorHAnsi" w:cstheme="majorHAnsi"/>
          <w:lang w:val="en-US"/>
        </w:rPr>
        <w:t xml:space="preserve">ourse fee charges, for any self-financed element of fees, are determined </w:t>
      </w:r>
      <w:proofErr w:type="gramStart"/>
      <w:r w:rsidR="00462C8A" w:rsidRPr="000A505F">
        <w:rPr>
          <w:rFonts w:asciiTheme="majorHAnsi" w:hAnsiTheme="majorHAnsi" w:cstheme="majorHAnsi"/>
          <w:lang w:val="en-US"/>
        </w:rPr>
        <w:t>on the basis of</w:t>
      </w:r>
      <w:proofErr w:type="gramEnd"/>
      <w:r w:rsidR="00462C8A" w:rsidRPr="000A505F">
        <w:rPr>
          <w:rFonts w:asciiTheme="majorHAnsi" w:hAnsiTheme="majorHAnsi" w:cstheme="majorHAnsi"/>
          <w:lang w:val="en-US"/>
        </w:rPr>
        <w:t xml:space="preserve"> enrolment status and not actual attendance. </w:t>
      </w:r>
    </w:p>
    <w:p w14:paraId="767465C2" w14:textId="70ADC3C5" w:rsidR="00954877" w:rsidRPr="000A505F" w:rsidRDefault="00954877" w:rsidP="00954877">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C65BA2">
        <w:rPr>
          <w:rFonts w:asciiTheme="majorHAnsi" w:hAnsiTheme="majorHAnsi" w:cstheme="majorHAnsi"/>
          <w:lang w:val="en-US"/>
        </w:rPr>
        <w:t>30</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lang w:val="en-US"/>
        </w:rPr>
        <w:t>If a student stops attending, but has not formally withdrawn or intermitted their studies, they will be liable for self-financed tuition fees until the point in time that they officially notify EDA</w:t>
      </w:r>
      <w:r w:rsidRPr="000A505F">
        <w:rPr>
          <w:rFonts w:asciiTheme="majorHAnsi" w:hAnsiTheme="majorHAnsi" w:cstheme="majorHAnsi"/>
          <w:lang w:val="en-US"/>
        </w:rPr>
        <w:t xml:space="preserve"> in writing to </w:t>
      </w:r>
      <w:hyperlink r:id="rId19" w:history="1">
        <w:r w:rsidRPr="000A505F">
          <w:rPr>
            <w:rStyle w:val="Hyperlink"/>
            <w:rFonts w:asciiTheme="majorHAnsi" w:hAnsiTheme="majorHAnsi" w:cstheme="majorHAnsi"/>
            <w:lang w:val="en-US"/>
          </w:rPr>
          <w:t>accounts@emildale.co.uk</w:t>
        </w:r>
      </w:hyperlink>
      <w:r w:rsidRPr="000A505F">
        <w:rPr>
          <w:rFonts w:asciiTheme="majorHAnsi" w:hAnsiTheme="majorHAnsi" w:cstheme="majorHAnsi"/>
          <w:lang w:val="en-US"/>
        </w:rPr>
        <w:t xml:space="preserve"> or the student’s course leader</w:t>
      </w:r>
      <w:r w:rsidR="00462C8A" w:rsidRPr="000A505F">
        <w:rPr>
          <w:rFonts w:asciiTheme="majorHAnsi" w:hAnsiTheme="majorHAnsi" w:cstheme="majorHAnsi"/>
          <w:lang w:val="en-US"/>
        </w:rPr>
        <w:t xml:space="preserve">. </w:t>
      </w:r>
    </w:p>
    <w:p w14:paraId="0A1685CC" w14:textId="24D1AF91" w:rsidR="00954877" w:rsidRPr="000A505F" w:rsidRDefault="00954877" w:rsidP="00954877">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3</w:t>
      </w:r>
      <w:r w:rsidR="00C65BA2">
        <w:rPr>
          <w:rFonts w:asciiTheme="majorHAnsi" w:hAnsiTheme="majorHAnsi" w:cstheme="majorHAnsi"/>
          <w:lang w:val="en-US"/>
        </w:rPr>
        <w:t>1</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lang w:val="en-US"/>
        </w:rPr>
        <w:t xml:space="preserve">If a student decides to withdraw from a </w:t>
      </w:r>
      <w:r w:rsidR="001F4045" w:rsidRPr="000A505F">
        <w:rPr>
          <w:rFonts w:asciiTheme="majorHAnsi" w:hAnsiTheme="majorHAnsi" w:cstheme="majorHAnsi"/>
          <w:lang w:val="en-US"/>
        </w:rPr>
        <w:t>course,</w:t>
      </w:r>
      <w:r w:rsidR="00462C8A" w:rsidRPr="000A505F">
        <w:rPr>
          <w:rFonts w:asciiTheme="majorHAnsi" w:hAnsiTheme="majorHAnsi" w:cstheme="majorHAnsi"/>
          <w:lang w:val="en-US"/>
        </w:rPr>
        <w:t xml:space="preserve"> they must notify EDA in writing of their decision either by letter sent recorded delivery to Emil Dale Academy FAO {Course name} Course Leader, </w:t>
      </w:r>
      <w:r w:rsidR="003115A5">
        <w:rPr>
          <w:rFonts w:asciiTheme="majorHAnsi" w:hAnsiTheme="majorHAnsi" w:cstheme="majorHAnsi"/>
          <w:lang w:val="en-US"/>
        </w:rPr>
        <w:t>The Old Grammar School, Broadway, Letchworth Garden City, Hertfordshire, SG6 3PA</w:t>
      </w:r>
      <w:r w:rsidR="00462C8A" w:rsidRPr="000A505F">
        <w:rPr>
          <w:rFonts w:asciiTheme="majorHAnsi" w:hAnsiTheme="majorHAnsi" w:cstheme="majorHAnsi"/>
          <w:lang w:val="en-US"/>
        </w:rPr>
        <w:t xml:space="preserve"> or via email to </w:t>
      </w:r>
      <w:hyperlink r:id="rId20" w:history="1">
        <w:r w:rsidRPr="000A505F">
          <w:rPr>
            <w:rStyle w:val="Hyperlink"/>
            <w:rFonts w:asciiTheme="majorHAnsi" w:hAnsiTheme="majorHAnsi" w:cstheme="majorHAnsi"/>
          </w:rPr>
          <w:t>accounts</w:t>
        </w:r>
        <w:r w:rsidRPr="000A505F">
          <w:rPr>
            <w:rStyle w:val="Hyperlink"/>
            <w:rFonts w:asciiTheme="majorHAnsi" w:hAnsiTheme="majorHAnsi" w:cstheme="majorHAnsi"/>
            <w:lang w:val="en-US"/>
          </w:rPr>
          <w:t>@emildale.co.uk</w:t>
        </w:r>
      </w:hyperlink>
      <w:r w:rsidR="001F4045" w:rsidRPr="000A505F">
        <w:rPr>
          <w:rFonts w:asciiTheme="majorHAnsi" w:hAnsiTheme="majorHAnsi" w:cstheme="majorHAnsi"/>
          <w:lang w:val="en-US"/>
        </w:rPr>
        <w:t xml:space="preserve"> and their course leader (</w:t>
      </w:r>
      <w:hyperlink r:id="rId21">
        <w:r w:rsidR="001F4045" w:rsidRPr="000A505F">
          <w:rPr>
            <w:rStyle w:val="Hyperlink"/>
            <w:rFonts w:asciiTheme="majorHAnsi" w:hAnsiTheme="majorHAnsi" w:cstheme="majorHAnsi"/>
            <w:lang w:val="en-US"/>
          </w:rPr>
          <w:t>jonathan@emildale.co.uk</w:t>
        </w:r>
      </w:hyperlink>
      <w:r w:rsidR="001F4045" w:rsidRPr="000A505F">
        <w:rPr>
          <w:rFonts w:asciiTheme="majorHAnsi" w:hAnsiTheme="majorHAnsi" w:cstheme="majorHAnsi"/>
          <w:lang w:val="en-US"/>
        </w:rPr>
        <w:t xml:space="preserve"> for 3 year course students, </w:t>
      </w:r>
      <w:hyperlink r:id="rId22" w:history="1">
        <w:r w:rsidRPr="000A505F">
          <w:rPr>
            <w:rStyle w:val="Hyperlink"/>
            <w:rFonts w:asciiTheme="majorHAnsi" w:hAnsiTheme="majorHAnsi" w:cstheme="majorHAnsi"/>
          </w:rPr>
          <w:t>rachels</w:t>
        </w:r>
        <w:r w:rsidRPr="000A505F">
          <w:rPr>
            <w:rStyle w:val="Hyperlink"/>
            <w:rFonts w:asciiTheme="majorHAnsi" w:hAnsiTheme="majorHAnsi" w:cstheme="majorHAnsi"/>
            <w:lang w:val="en-US"/>
          </w:rPr>
          <w:t>@emildale.co.uk</w:t>
        </w:r>
      </w:hyperlink>
      <w:r w:rsidR="001F4045" w:rsidRPr="000A505F">
        <w:rPr>
          <w:rFonts w:asciiTheme="majorHAnsi" w:hAnsiTheme="majorHAnsi" w:cstheme="majorHAnsi"/>
          <w:lang w:val="en-US"/>
        </w:rPr>
        <w:t xml:space="preserve"> for 2 year course students and </w:t>
      </w:r>
      <w:hyperlink r:id="rId23">
        <w:r w:rsidR="001F4045" w:rsidRPr="000A505F">
          <w:rPr>
            <w:rStyle w:val="Hyperlink"/>
            <w:rFonts w:asciiTheme="majorHAnsi" w:hAnsiTheme="majorHAnsi" w:cstheme="majorHAnsi"/>
            <w:lang w:val="en-US"/>
          </w:rPr>
          <w:t>marina@emildale.co.uk</w:t>
        </w:r>
      </w:hyperlink>
      <w:r w:rsidR="001F4045" w:rsidRPr="000A505F">
        <w:rPr>
          <w:rFonts w:asciiTheme="majorHAnsi" w:hAnsiTheme="majorHAnsi" w:cstheme="majorHAnsi"/>
          <w:lang w:val="en-US"/>
        </w:rPr>
        <w:t xml:space="preserve"> for 1 year course students)</w:t>
      </w:r>
      <w:r w:rsidR="00462C8A" w:rsidRPr="000A505F">
        <w:rPr>
          <w:rFonts w:asciiTheme="majorHAnsi" w:hAnsiTheme="majorHAnsi" w:cstheme="majorHAnsi"/>
          <w:lang w:val="en-US"/>
        </w:rPr>
        <w:t xml:space="preserve">. </w:t>
      </w:r>
    </w:p>
    <w:p w14:paraId="4D815B8E" w14:textId="6FF8E89E" w:rsidR="00954877" w:rsidRPr="000A505F" w:rsidRDefault="00954877" w:rsidP="00954877">
      <w:pPr>
        <w:ind w:left="720" w:hanging="720"/>
        <w:jc w:val="both"/>
        <w:rPr>
          <w:rFonts w:asciiTheme="majorHAnsi" w:hAnsiTheme="majorHAnsi" w:cstheme="majorHAnsi"/>
        </w:rPr>
      </w:pPr>
      <w:r w:rsidRPr="000A505F">
        <w:rPr>
          <w:rFonts w:asciiTheme="majorHAnsi" w:hAnsiTheme="majorHAnsi" w:cstheme="majorHAnsi"/>
          <w:lang w:val="en-US"/>
        </w:rPr>
        <w:t>1</w:t>
      </w:r>
      <w:r w:rsidR="008D6BD9">
        <w:rPr>
          <w:rFonts w:asciiTheme="majorHAnsi" w:hAnsiTheme="majorHAnsi" w:cstheme="majorHAnsi"/>
          <w:lang w:val="en-US"/>
        </w:rPr>
        <w:t>3</w:t>
      </w:r>
      <w:r w:rsidR="00C65BA2">
        <w:rPr>
          <w:rFonts w:asciiTheme="majorHAnsi" w:hAnsiTheme="majorHAnsi" w:cstheme="majorHAnsi"/>
          <w:lang w:val="en-US"/>
        </w:rPr>
        <w:t>2</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rPr>
        <w:t xml:space="preserve">In the absence of written notification of </w:t>
      </w:r>
      <w:r w:rsidR="001F4045" w:rsidRPr="000A505F">
        <w:rPr>
          <w:rFonts w:asciiTheme="majorHAnsi" w:hAnsiTheme="majorHAnsi" w:cstheme="majorHAnsi"/>
        </w:rPr>
        <w:t>withdrawal,</w:t>
      </w:r>
      <w:r w:rsidR="00462C8A" w:rsidRPr="000A505F">
        <w:rPr>
          <w:rFonts w:asciiTheme="majorHAnsi" w:hAnsiTheme="majorHAnsi" w:cstheme="majorHAnsi"/>
        </w:rPr>
        <w:t xml:space="preserve"> a student shall be assumed to be in attendance and as such remain liable for the payment of tuition fees. </w:t>
      </w:r>
    </w:p>
    <w:p w14:paraId="287A22EB" w14:textId="2C096714" w:rsidR="00F81C1E" w:rsidRPr="000A505F" w:rsidRDefault="00954877" w:rsidP="00954877">
      <w:pPr>
        <w:ind w:left="720" w:hanging="720"/>
        <w:jc w:val="both"/>
        <w:rPr>
          <w:rFonts w:asciiTheme="majorHAnsi" w:hAnsiTheme="majorHAnsi" w:cstheme="majorHAnsi"/>
          <w:lang w:val="en-US"/>
        </w:rPr>
      </w:pPr>
      <w:r w:rsidRPr="000A505F">
        <w:rPr>
          <w:rFonts w:asciiTheme="majorHAnsi" w:hAnsiTheme="majorHAnsi" w:cstheme="majorHAnsi"/>
        </w:rPr>
        <w:t>1</w:t>
      </w:r>
      <w:r w:rsidR="008D6BD9">
        <w:rPr>
          <w:rFonts w:asciiTheme="majorHAnsi" w:hAnsiTheme="majorHAnsi" w:cstheme="majorHAnsi"/>
        </w:rPr>
        <w:t>3</w:t>
      </w:r>
      <w:r w:rsidR="00C65BA2">
        <w:rPr>
          <w:rFonts w:asciiTheme="majorHAnsi" w:hAnsiTheme="majorHAnsi" w:cstheme="majorHAnsi"/>
        </w:rPr>
        <w:t>3</w:t>
      </w:r>
      <w:r w:rsidRPr="000A505F">
        <w:rPr>
          <w:rFonts w:asciiTheme="majorHAnsi" w:hAnsiTheme="majorHAnsi" w:cstheme="majorHAnsi"/>
        </w:rPr>
        <w:t>.</w:t>
      </w:r>
      <w:r w:rsidRPr="000A505F">
        <w:rPr>
          <w:rFonts w:asciiTheme="majorHAnsi" w:hAnsiTheme="majorHAnsi" w:cstheme="majorHAnsi"/>
        </w:rPr>
        <w:tab/>
      </w:r>
      <w:r w:rsidR="00462C8A" w:rsidRPr="000A505F">
        <w:rPr>
          <w:rFonts w:asciiTheme="majorHAnsi" w:hAnsiTheme="majorHAnsi" w:cstheme="majorHAnsi"/>
        </w:rPr>
        <w:t>For the avoidance of doubt, fee payments must be made as follows from any course withdrawals:</w:t>
      </w:r>
    </w:p>
    <w:p w14:paraId="717892F4" w14:textId="492CAB90" w:rsidR="00954877" w:rsidRPr="000A505F" w:rsidRDefault="00954877" w:rsidP="00954877">
      <w:pPr>
        <w:pStyle w:val="Heading2"/>
        <w:rPr>
          <w:rFonts w:asciiTheme="majorHAnsi" w:hAnsiTheme="majorHAnsi" w:cstheme="majorHAnsi"/>
          <w:b/>
          <w:bCs/>
          <w:sz w:val="24"/>
          <w:szCs w:val="24"/>
          <w:u w:val="single"/>
        </w:rPr>
      </w:pPr>
      <w:bookmarkStart w:id="29" w:name="_Toc228372654"/>
      <w:r w:rsidRPr="000A505F">
        <w:rPr>
          <w:rFonts w:asciiTheme="majorHAnsi" w:hAnsiTheme="majorHAnsi" w:cstheme="majorHAnsi"/>
          <w:b/>
          <w:bCs/>
          <w:sz w:val="24"/>
          <w:szCs w:val="24"/>
          <w:u w:val="single"/>
        </w:rPr>
        <w:t xml:space="preserve">9.1 Table </w:t>
      </w:r>
      <w:r w:rsidR="00C11ACE">
        <w:rPr>
          <w:rFonts w:asciiTheme="majorHAnsi" w:hAnsiTheme="majorHAnsi" w:cstheme="majorHAnsi"/>
          <w:b/>
          <w:bCs/>
          <w:sz w:val="24"/>
          <w:szCs w:val="24"/>
          <w:u w:val="single"/>
        </w:rPr>
        <w:t>5</w:t>
      </w:r>
      <w:r w:rsidRPr="000A505F">
        <w:rPr>
          <w:rFonts w:asciiTheme="majorHAnsi" w:hAnsiTheme="majorHAnsi" w:cstheme="majorHAnsi"/>
          <w:b/>
          <w:bCs/>
          <w:sz w:val="24"/>
          <w:szCs w:val="24"/>
          <w:u w:val="single"/>
        </w:rPr>
        <w:t>: WITHDRAWAL DATE &amp; PRIVATE SECTOR FEE LIABILITY</w:t>
      </w:r>
      <w:bookmarkEnd w:id="29"/>
    </w:p>
    <w:p w14:paraId="6F0168EF" w14:textId="77777777" w:rsidR="00F81C1E" w:rsidRPr="000A505F" w:rsidRDefault="00F81C1E">
      <w:pPr>
        <w:jc w:val="both"/>
        <w:rPr>
          <w:rFonts w:asciiTheme="majorHAnsi" w:hAnsiTheme="majorHAnsi" w:cstheme="majorHAnsi"/>
          <w:b/>
          <w:sz w:val="28"/>
          <w:szCs w:val="28"/>
          <w:u w:val="single"/>
        </w:rPr>
      </w:pPr>
    </w:p>
    <w:tbl>
      <w:tblPr>
        <w:tblStyle w:val="a"/>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3"/>
        <w:gridCol w:w="5233"/>
      </w:tblGrid>
      <w:tr w:rsidR="00F81C1E" w:rsidRPr="000A505F" w14:paraId="0E6DA4B4" w14:textId="77777777" w:rsidTr="5369D5B0">
        <w:tc>
          <w:tcPr>
            <w:tcW w:w="5233" w:type="dxa"/>
            <w:tcMar>
              <w:top w:w="100" w:type="dxa"/>
              <w:left w:w="100" w:type="dxa"/>
              <w:bottom w:w="100" w:type="dxa"/>
              <w:right w:w="100" w:type="dxa"/>
            </w:tcMar>
          </w:tcPr>
          <w:p w14:paraId="242386E5" w14:textId="77777777" w:rsidR="00F81C1E" w:rsidRPr="000A505F" w:rsidRDefault="00462C8A">
            <w:pPr>
              <w:widowControl w:val="0"/>
              <w:pBdr>
                <w:top w:val="nil"/>
                <w:left w:val="nil"/>
                <w:bottom w:val="nil"/>
                <w:right w:val="nil"/>
                <w:between w:val="nil"/>
              </w:pBdr>
              <w:spacing w:line="240" w:lineRule="auto"/>
              <w:rPr>
                <w:rFonts w:asciiTheme="majorHAnsi" w:hAnsiTheme="majorHAnsi" w:cstheme="majorHAnsi"/>
                <w:b/>
                <w:sz w:val="28"/>
                <w:szCs w:val="28"/>
                <w:u w:val="single"/>
              </w:rPr>
            </w:pPr>
            <w:r w:rsidRPr="000A505F">
              <w:rPr>
                <w:rFonts w:asciiTheme="majorHAnsi" w:hAnsiTheme="majorHAnsi" w:cstheme="majorHAnsi"/>
                <w:b/>
                <w:sz w:val="28"/>
                <w:szCs w:val="28"/>
                <w:u w:val="single"/>
              </w:rPr>
              <w:t>Confirmed Withdrawal Date</w:t>
            </w:r>
          </w:p>
        </w:tc>
        <w:tc>
          <w:tcPr>
            <w:tcW w:w="5233" w:type="dxa"/>
            <w:tcMar>
              <w:top w:w="100" w:type="dxa"/>
              <w:left w:w="100" w:type="dxa"/>
              <w:bottom w:w="100" w:type="dxa"/>
              <w:right w:w="100" w:type="dxa"/>
            </w:tcMar>
          </w:tcPr>
          <w:p w14:paraId="01FAD297" w14:textId="7ABC790D" w:rsidR="00F81C1E" w:rsidRPr="000A505F" w:rsidRDefault="00570F3D">
            <w:pPr>
              <w:widowControl w:val="0"/>
              <w:pBdr>
                <w:top w:val="nil"/>
                <w:left w:val="nil"/>
                <w:bottom w:val="nil"/>
                <w:right w:val="nil"/>
                <w:between w:val="nil"/>
              </w:pBdr>
              <w:spacing w:line="240" w:lineRule="auto"/>
              <w:rPr>
                <w:rFonts w:asciiTheme="majorHAnsi" w:hAnsiTheme="majorHAnsi" w:cstheme="majorHAnsi"/>
                <w:b/>
                <w:sz w:val="28"/>
                <w:szCs w:val="28"/>
                <w:u w:val="single"/>
              </w:rPr>
            </w:pPr>
            <w:r w:rsidRPr="000A505F">
              <w:rPr>
                <w:rFonts w:asciiTheme="majorHAnsi" w:hAnsiTheme="majorHAnsi" w:cstheme="majorHAnsi"/>
                <w:b/>
                <w:sz w:val="28"/>
                <w:szCs w:val="28"/>
                <w:u w:val="single"/>
              </w:rPr>
              <w:t>Private Sector Fee Liability</w:t>
            </w:r>
          </w:p>
        </w:tc>
      </w:tr>
      <w:tr w:rsidR="00F81C1E" w:rsidRPr="000A505F" w14:paraId="59DBD4CB" w14:textId="77777777" w:rsidTr="5369D5B0">
        <w:tc>
          <w:tcPr>
            <w:tcW w:w="5233" w:type="dxa"/>
            <w:tcMar>
              <w:top w:w="100" w:type="dxa"/>
              <w:left w:w="100" w:type="dxa"/>
              <w:bottom w:w="100" w:type="dxa"/>
              <w:right w:w="100" w:type="dxa"/>
            </w:tcMar>
          </w:tcPr>
          <w:p w14:paraId="1F544990" w14:textId="77777777" w:rsidR="00F81C1E" w:rsidRPr="000A505F" w:rsidRDefault="00462C8A">
            <w:pPr>
              <w:widowControl w:val="0"/>
              <w:pBdr>
                <w:top w:val="nil"/>
                <w:left w:val="nil"/>
                <w:bottom w:val="nil"/>
                <w:right w:val="nil"/>
                <w:between w:val="nil"/>
              </w:pBdr>
              <w:spacing w:line="240" w:lineRule="auto"/>
              <w:rPr>
                <w:rFonts w:asciiTheme="majorHAnsi" w:hAnsiTheme="majorHAnsi" w:cstheme="majorHAnsi"/>
              </w:rPr>
            </w:pPr>
            <w:r w:rsidRPr="000A505F">
              <w:rPr>
                <w:rFonts w:asciiTheme="majorHAnsi" w:hAnsiTheme="majorHAnsi" w:cstheme="majorHAnsi"/>
              </w:rPr>
              <w:t>Within 14 days of formally accepting the place granted at Emil Dale Academy</w:t>
            </w:r>
          </w:p>
        </w:tc>
        <w:tc>
          <w:tcPr>
            <w:tcW w:w="5233" w:type="dxa"/>
            <w:tcMar>
              <w:top w:w="100" w:type="dxa"/>
              <w:left w:w="100" w:type="dxa"/>
              <w:bottom w:w="100" w:type="dxa"/>
              <w:right w:w="100" w:type="dxa"/>
            </w:tcMar>
          </w:tcPr>
          <w:p w14:paraId="7F96DE51" w14:textId="77777777" w:rsidR="00F81C1E" w:rsidRPr="000A505F" w:rsidRDefault="00462C8A">
            <w:pPr>
              <w:widowControl w:val="0"/>
              <w:pBdr>
                <w:top w:val="nil"/>
                <w:left w:val="nil"/>
                <w:bottom w:val="nil"/>
                <w:right w:val="nil"/>
                <w:between w:val="nil"/>
              </w:pBdr>
              <w:spacing w:line="240" w:lineRule="auto"/>
              <w:rPr>
                <w:rFonts w:asciiTheme="majorHAnsi" w:hAnsiTheme="majorHAnsi" w:cstheme="majorHAnsi"/>
              </w:rPr>
            </w:pPr>
            <w:r w:rsidRPr="000A505F">
              <w:rPr>
                <w:rFonts w:asciiTheme="majorHAnsi" w:hAnsiTheme="majorHAnsi" w:cstheme="majorHAnsi"/>
              </w:rPr>
              <w:t>£0/ 0%</w:t>
            </w:r>
          </w:p>
        </w:tc>
      </w:tr>
      <w:tr w:rsidR="00F81C1E" w:rsidRPr="000A505F" w14:paraId="741BA1F4" w14:textId="77777777" w:rsidTr="5369D5B0">
        <w:tc>
          <w:tcPr>
            <w:tcW w:w="5233" w:type="dxa"/>
            <w:tcMar>
              <w:top w:w="100" w:type="dxa"/>
              <w:left w:w="100" w:type="dxa"/>
              <w:bottom w:w="100" w:type="dxa"/>
              <w:right w:w="100" w:type="dxa"/>
            </w:tcMar>
          </w:tcPr>
          <w:p w14:paraId="617F43E4" w14:textId="77777777" w:rsidR="00F81C1E" w:rsidRPr="000A505F" w:rsidRDefault="00462C8A" w:rsidP="5369D5B0">
            <w:pPr>
              <w:widowControl w:val="0"/>
              <w:pBdr>
                <w:top w:val="nil"/>
                <w:left w:val="nil"/>
                <w:bottom w:val="nil"/>
                <w:right w:val="nil"/>
                <w:between w:val="nil"/>
              </w:pBdr>
              <w:spacing w:line="240" w:lineRule="auto"/>
              <w:rPr>
                <w:rFonts w:asciiTheme="majorHAnsi" w:hAnsiTheme="majorHAnsi" w:cstheme="majorHAnsi"/>
                <w:lang w:val="en-US"/>
              </w:rPr>
            </w:pPr>
            <w:r w:rsidRPr="000A505F">
              <w:rPr>
                <w:rFonts w:asciiTheme="majorHAnsi" w:hAnsiTheme="majorHAnsi" w:cstheme="majorHAnsi"/>
                <w:lang w:val="en-US"/>
              </w:rPr>
              <w:t>After 14 days of formally accepting the place granted at Emil Dale Academy (unless the course has already started within this time frame in which case services used may still be charged for)</w:t>
            </w:r>
          </w:p>
        </w:tc>
        <w:tc>
          <w:tcPr>
            <w:tcW w:w="5233" w:type="dxa"/>
            <w:tcMar>
              <w:top w:w="100" w:type="dxa"/>
              <w:left w:w="100" w:type="dxa"/>
              <w:bottom w:w="100" w:type="dxa"/>
              <w:right w:w="100" w:type="dxa"/>
            </w:tcMar>
          </w:tcPr>
          <w:p w14:paraId="6A5C5AFE" w14:textId="0C572900" w:rsidR="00F81C1E" w:rsidRPr="000A505F" w:rsidRDefault="00462C8A">
            <w:pPr>
              <w:widowControl w:val="0"/>
              <w:pBdr>
                <w:top w:val="nil"/>
                <w:left w:val="nil"/>
                <w:bottom w:val="nil"/>
                <w:right w:val="nil"/>
                <w:between w:val="nil"/>
              </w:pBdr>
              <w:spacing w:line="240" w:lineRule="auto"/>
              <w:rPr>
                <w:rFonts w:asciiTheme="majorHAnsi" w:hAnsiTheme="majorHAnsi" w:cstheme="majorHAnsi"/>
              </w:rPr>
            </w:pPr>
            <w:r w:rsidRPr="000A505F">
              <w:rPr>
                <w:rFonts w:asciiTheme="majorHAnsi" w:hAnsiTheme="majorHAnsi" w:cstheme="majorHAnsi"/>
              </w:rPr>
              <w:t>£3</w:t>
            </w:r>
            <w:r w:rsidR="008A524C" w:rsidRPr="000A505F">
              <w:rPr>
                <w:rFonts w:asciiTheme="majorHAnsi" w:hAnsiTheme="majorHAnsi" w:cstheme="majorHAnsi"/>
              </w:rPr>
              <w:t>0</w:t>
            </w:r>
            <w:r w:rsidRPr="000A505F">
              <w:rPr>
                <w:rFonts w:asciiTheme="majorHAnsi" w:hAnsiTheme="majorHAnsi" w:cstheme="majorHAnsi"/>
              </w:rPr>
              <w:t>0 deposit</w:t>
            </w:r>
          </w:p>
        </w:tc>
      </w:tr>
      <w:tr w:rsidR="00F81C1E" w:rsidRPr="000A505F" w14:paraId="55D00C27" w14:textId="77777777" w:rsidTr="5369D5B0">
        <w:tc>
          <w:tcPr>
            <w:tcW w:w="5233" w:type="dxa"/>
            <w:tcMar>
              <w:top w:w="100" w:type="dxa"/>
              <w:left w:w="100" w:type="dxa"/>
              <w:bottom w:w="100" w:type="dxa"/>
              <w:right w:w="100" w:type="dxa"/>
            </w:tcMar>
          </w:tcPr>
          <w:p w14:paraId="63210C1E" w14:textId="77777777" w:rsidR="00F81C1E" w:rsidRPr="000A505F" w:rsidRDefault="00462C8A">
            <w:pPr>
              <w:widowControl w:val="0"/>
              <w:pBdr>
                <w:top w:val="nil"/>
                <w:left w:val="nil"/>
                <w:bottom w:val="nil"/>
                <w:right w:val="nil"/>
                <w:between w:val="nil"/>
              </w:pBdr>
              <w:spacing w:line="240" w:lineRule="auto"/>
              <w:rPr>
                <w:rFonts w:asciiTheme="majorHAnsi" w:hAnsiTheme="majorHAnsi" w:cstheme="majorHAnsi"/>
              </w:rPr>
            </w:pPr>
            <w:r w:rsidRPr="000A505F">
              <w:rPr>
                <w:rFonts w:asciiTheme="majorHAnsi" w:hAnsiTheme="majorHAnsi" w:cstheme="majorHAnsi"/>
              </w:rPr>
              <w:t>On or after 15 days of formally accepting the place granted at Emil Dale Academy OR</w:t>
            </w:r>
          </w:p>
          <w:p w14:paraId="05DACC1E" w14:textId="77777777" w:rsidR="00F81C1E" w:rsidRPr="000A505F" w:rsidRDefault="00462C8A">
            <w:pPr>
              <w:widowControl w:val="0"/>
              <w:pBdr>
                <w:top w:val="nil"/>
                <w:left w:val="nil"/>
                <w:bottom w:val="nil"/>
                <w:right w:val="nil"/>
                <w:between w:val="nil"/>
              </w:pBdr>
              <w:spacing w:line="240" w:lineRule="auto"/>
              <w:rPr>
                <w:rFonts w:asciiTheme="majorHAnsi" w:hAnsiTheme="majorHAnsi" w:cstheme="majorHAnsi"/>
              </w:rPr>
            </w:pPr>
            <w:r w:rsidRPr="000A505F">
              <w:rPr>
                <w:rFonts w:asciiTheme="majorHAnsi" w:hAnsiTheme="majorHAnsi" w:cstheme="majorHAnsi"/>
              </w:rPr>
              <w:t>On or after the first day of the Autumn term</w:t>
            </w:r>
          </w:p>
        </w:tc>
        <w:tc>
          <w:tcPr>
            <w:tcW w:w="5233" w:type="dxa"/>
            <w:tcMar>
              <w:top w:w="100" w:type="dxa"/>
              <w:left w:w="100" w:type="dxa"/>
              <w:bottom w:w="100" w:type="dxa"/>
              <w:right w:w="100" w:type="dxa"/>
            </w:tcMar>
          </w:tcPr>
          <w:p w14:paraId="35D55FFC" w14:textId="77777777" w:rsidR="00F81C1E" w:rsidRPr="000A505F" w:rsidRDefault="00462C8A">
            <w:pPr>
              <w:widowControl w:val="0"/>
              <w:pBdr>
                <w:top w:val="nil"/>
                <w:left w:val="nil"/>
                <w:bottom w:val="nil"/>
                <w:right w:val="nil"/>
                <w:between w:val="nil"/>
              </w:pBdr>
              <w:spacing w:line="240" w:lineRule="auto"/>
              <w:rPr>
                <w:rFonts w:asciiTheme="majorHAnsi" w:hAnsiTheme="majorHAnsi" w:cstheme="majorHAnsi"/>
              </w:rPr>
            </w:pPr>
            <w:r w:rsidRPr="000A505F">
              <w:rPr>
                <w:rFonts w:asciiTheme="majorHAnsi" w:hAnsiTheme="majorHAnsi" w:cstheme="majorHAnsi"/>
              </w:rPr>
              <w:t>33% of that academic year</w:t>
            </w:r>
          </w:p>
        </w:tc>
      </w:tr>
      <w:tr w:rsidR="00F81C1E" w:rsidRPr="000A505F" w14:paraId="77A79EC9" w14:textId="77777777" w:rsidTr="5369D5B0">
        <w:tc>
          <w:tcPr>
            <w:tcW w:w="5233" w:type="dxa"/>
            <w:tcMar>
              <w:top w:w="100" w:type="dxa"/>
              <w:left w:w="100" w:type="dxa"/>
              <w:bottom w:w="100" w:type="dxa"/>
              <w:right w:w="100" w:type="dxa"/>
            </w:tcMar>
          </w:tcPr>
          <w:p w14:paraId="296F2A8E" w14:textId="77777777" w:rsidR="00F81C1E" w:rsidRPr="000A505F" w:rsidRDefault="00462C8A">
            <w:pPr>
              <w:widowControl w:val="0"/>
              <w:pBdr>
                <w:top w:val="nil"/>
                <w:left w:val="nil"/>
                <w:bottom w:val="nil"/>
                <w:right w:val="nil"/>
                <w:between w:val="nil"/>
              </w:pBdr>
              <w:spacing w:line="240" w:lineRule="auto"/>
              <w:rPr>
                <w:rFonts w:asciiTheme="majorHAnsi" w:hAnsiTheme="majorHAnsi" w:cstheme="majorHAnsi"/>
              </w:rPr>
            </w:pPr>
            <w:r w:rsidRPr="000A505F">
              <w:rPr>
                <w:rFonts w:asciiTheme="majorHAnsi" w:hAnsiTheme="majorHAnsi" w:cstheme="majorHAnsi"/>
              </w:rPr>
              <w:t xml:space="preserve">On or after the first day of the Spring term </w:t>
            </w:r>
          </w:p>
        </w:tc>
        <w:tc>
          <w:tcPr>
            <w:tcW w:w="5233" w:type="dxa"/>
            <w:tcMar>
              <w:top w:w="100" w:type="dxa"/>
              <w:left w:w="100" w:type="dxa"/>
              <w:bottom w:w="100" w:type="dxa"/>
              <w:right w:w="100" w:type="dxa"/>
            </w:tcMar>
          </w:tcPr>
          <w:p w14:paraId="28C06321" w14:textId="77777777" w:rsidR="00F81C1E" w:rsidRPr="000A505F" w:rsidRDefault="00462C8A">
            <w:pPr>
              <w:widowControl w:val="0"/>
              <w:pBdr>
                <w:top w:val="nil"/>
                <w:left w:val="nil"/>
                <w:bottom w:val="nil"/>
                <w:right w:val="nil"/>
                <w:between w:val="nil"/>
              </w:pBdr>
              <w:spacing w:line="240" w:lineRule="auto"/>
              <w:rPr>
                <w:rFonts w:asciiTheme="majorHAnsi" w:hAnsiTheme="majorHAnsi" w:cstheme="majorHAnsi"/>
              </w:rPr>
            </w:pPr>
            <w:r w:rsidRPr="000A505F">
              <w:rPr>
                <w:rFonts w:asciiTheme="majorHAnsi" w:hAnsiTheme="majorHAnsi" w:cstheme="majorHAnsi"/>
              </w:rPr>
              <w:t>67% of that academic year</w:t>
            </w:r>
          </w:p>
        </w:tc>
      </w:tr>
      <w:tr w:rsidR="00F81C1E" w:rsidRPr="000A505F" w14:paraId="0F05D829" w14:textId="77777777" w:rsidTr="5369D5B0">
        <w:tc>
          <w:tcPr>
            <w:tcW w:w="5233" w:type="dxa"/>
            <w:tcMar>
              <w:top w:w="100" w:type="dxa"/>
              <w:left w:w="100" w:type="dxa"/>
              <w:bottom w:w="100" w:type="dxa"/>
              <w:right w:w="100" w:type="dxa"/>
            </w:tcMar>
          </w:tcPr>
          <w:p w14:paraId="74836EE4" w14:textId="77777777" w:rsidR="00F81C1E" w:rsidRPr="000A505F" w:rsidRDefault="00462C8A" w:rsidP="61296DC6">
            <w:pPr>
              <w:widowControl w:val="0"/>
              <w:pBdr>
                <w:top w:val="nil"/>
                <w:left w:val="nil"/>
                <w:bottom w:val="nil"/>
                <w:right w:val="nil"/>
                <w:between w:val="nil"/>
              </w:pBdr>
              <w:spacing w:line="240" w:lineRule="auto"/>
              <w:rPr>
                <w:rFonts w:asciiTheme="majorHAnsi" w:hAnsiTheme="majorHAnsi" w:cstheme="majorHAnsi"/>
                <w:lang w:val="en-US"/>
              </w:rPr>
            </w:pPr>
            <w:r w:rsidRPr="000A505F">
              <w:rPr>
                <w:rFonts w:asciiTheme="majorHAnsi" w:hAnsiTheme="majorHAnsi" w:cstheme="majorHAnsi"/>
                <w:lang w:val="en-US"/>
              </w:rPr>
              <w:t xml:space="preserve">On or after the first day of the </w:t>
            </w:r>
            <w:proofErr w:type="gramStart"/>
            <w:r w:rsidRPr="000A505F">
              <w:rPr>
                <w:rFonts w:asciiTheme="majorHAnsi" w:hAnsiTheme="majorHAnsi" w:cstheme="majorHAnsi"/>
                <w:lang w:val="en-US"/>
              </w:rPr>
              <w:t>Summer</w:t>
            </w:r>
            <w:proofErr w:type="gramEnd"/>
            <w:r w:rsidRPr="000A505F">
              <w:rPr>
                <w:rFonts w:asciiTheme="majorHAnsi" w:hAnsiTheme="majorHAnsi" w:cstheme="majorHAnsi"/>
                <w:lang w:val="en-US"/>
              </w:rPr>
              <w:t xml:space="preserve"> term </w:t>
            </w:r>
          </w:p>
        </w:tc>
        <w:tc>
          <w:tcPr>
            <w:tcW w:w="5233" w:type="dxa"/>
            <w:tcMar>
              <w:top w:w="100" w:type="dxa"/>
              <w:left w:w="100" w:type="dxa"/>
              <w:bottom w:w="100" w:type="dxa"/>
              <w:right w:w="100" w:type="dxa"/>
            </w:tcMar>
          </w:tcPr>
          <w:p w14:paraId="714213FD" w14:textId="77777777" w:rsidR="00F81C1E" w:rsidRPr="000A505F" w:rsidRDefault="00462C8A">
            <w:pPr>
              <w:widowControl w:val="0"/>
              <w:pBdr>
                <w:top w:val="nil"/>
                <w:left w:val="nil"/>
                <w:bottom w:val="nil"/>
                <w:right w:val="nil"/>
                <w:between w:val="nil"/>
              </w:pBdr>
              <w:spacing w:line="240" w:lineRule="auto"/>
              <w:rPr>
                <w:rFonts w:asciiTheme="majorHAnsi" w:hAnsiTheme="majorHAnsi" w:cstheme="majorHAnsi"/>
              </w:rPr>
            </w:pPr>
            <w:r w:rsidRPr="000A505F">
              <w:rPr>
                <w:rFonts w:asciiTheme="majorHAnsi" w:hAnsiTheme="majorHAnsi" w:cstheme="majorHAnsi"/>
              </w:rPr>
              <w:t>100% of that academic year</w:t>
            </w:r>
          </w:p>
        </w:tc>
      </w:tr>
    </w:tbl>
    <w:p w14:paraId="6E424B1F" w14:textId="77777777" w:rsidR="00F81C1E" w:rsidRPr="000A505F" w:rsidRDefault="00F81C1E">
      <w:pPr>
        <w:jc w:val="both"/>
        <w:rPr>
          <w:rFonts w:asciiTheme="majorHAnsi" w:hAnsiTheme="majorHAnsi" w:cstheme="majorHAnsi"/>
          <w:b/>
          <w:sz w:val="28"/>
          <w:szCs w:val="28"/>
          <w:u w:val="single"/>
        </w:rPr>
      </w:pPr>
    </w:p>
    <w:p w14:paraId="0048E73E" w14:textId="272DB4B7" w:rsidR="00F81C1E" w:rsidRPr="000A505F" w:rsidRDefault="00954877" w:rsidP="00954877">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3</w:t>
      </w:r>
      <w:r w:rsidR="00C65BA2">
        <w:rPr>
          <w:rFonts w:asciiTheme="majorHAnsi" w:hAnsiTheme="majorHAnsi" w:cstheme="majorHAnsi"/>
          <w:lang w:val="en-US"/>
        </w:rPr>
        <w:t>4</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lang w:val="en-US"/>
        </w:rPr>
        <w:t>The first day of Autumn, Spring and Summer term refers to the first date of your programme which for most, but not all, will be the same as the published term dates.</w:t>
      </w:r>
    </w:p>
    <w:p w14:paraId="07DBD61F" w14:textId="77777777" w:rsidR="00F81C1E" w:rsidRPr="000A505F" w:rsidRDefault="00F81C1E">
      <w:pPr>
        <w:jc w:val="both"/>
        <w:rPr>
          <w:rFonts w:asciiTheme="majorHAnsi" w:hAnsiTheme="majorHAnsi" w:cstheme="majorHAnsi"/>
          <w:b/>
          <w:sz w:val="28"/>
          <w:szCs w:val="28"/>
          <w:u w:val="single"/>
        </w:rPr>
      </w:pPr>
    </w:p>
    <w:p w14:paraId="17B21744" w14:textId="53E25483" w:rsidR="00F81C1E" w:rsidRPr="000A505F" w:rsidRDefault="00954877" w:rsidP="00954877">
      <w:pPr>
        <w:ind w:left="720" w:hanging="720"/>
        <w:jc w:val="both"/>
        <w:rPr>
          <w:rFonts w:asciiTheme="majorHAnsi" w:hAnsiTheme="majorHAnsi" w:cstheme="majorHAnsi"/>
          <w:b/>
          <w:bCs/>
          <w:i/>
          <w:iCs/>
          <w:sz w:val="20"/>
          <w:szCs w:val="20"/>
          <w:lang w:val="en-US"/>
        </w:rPr>
      </w:pPr>
      <w:r w:rsidRPr="000A505F">
        <w:rPr>
          <w:rFonts w:asciiTheme="majorHAnsi" w:hAnsiTheme="majorHAnsi" w:cstheme="majorHAnsi"/>
          <w:b/>
          <w:bCs/>
          <w:i/>
          <w:iCs/>
          <w:sz w:val="20"/>
          <w:szCs w:val="20"/>
          <w:lang w:val="en-US"/>
        </w:rPr>
        <w:t>1</w:t>
      </w:r>
      <w:r w:rsidR="008D6BD9">
        <w:rPr>
          <w:rFonts w:asciiTheme="majorHAnsi" w:hAnsiTheme="majorHAnsi" w:cstheme="majorHAnsi"/>
          <w:b/>
          <w:bCs/>
          <w:i/>
          <w:iCs/>
          <w:sz w:val="20"/>
          <w:szCs w:val="20"/>
          <w:lang w:val="en-US"/>
        </w:rPr>
        <w:t>3</w:t>
      </w:r>
      <w:r w:rsidR="00C65BA2">
        <w:rPr>
          <w:rFonts w:asciiTheme="majorHAnsi" w:hAnsiTheme="majorHAnsi" w:cstheme="majorHAnsi"/>
          <w:b/>
          <w:bCs/>
          <w:i/>
          <w:iCs/>
          <w:sz w:val="20"/>
          <w:szCs w:val="20"/>
          <w:lang w:val="en-US"/>
        </w:rPr>
        <w:t>5</w:t>
      </w:r>
      <w:r w:rsidRPr="000A505F">
        <w:rPr>
          <w:rFonts w:asciiTheme="majorHAnsi" w:hAnsiTheme="majorHAnsi" w:cstheme="majorHAnsi"/>
          <w:b/>
          <w:bCs/>
          <w:i/>
          <w:iCs/>
          <w:sz w:val="20"/>
          <w:szCs w:val="20"/>
          <w:lang w:val="en-US"/>
        </w:rPr>
        <w:t xml:space="preserve">. </w:t>
      </w:r>
      <w:r w:rsidRPr="000A505F">
        <w:rPr>
          <w:rFonts w:asciiTheme="majorHAnsi" w:hAnsiTheme="majorHAnsi" w:cstheme="majorHAnsi"/>
          <w:b/>
          <w:bCs/>
          <w:i/>
          <w:iCs/>
          <w:sz w:val="20"/>
          <w:szCs w:val="20"/>
          <w:lang w:val="en-US"/>
        </w:rPr>
        <w:tab/>
      </w:r>
      <w:r w:rsidR="00462C8A" w:rsidRPr="000A505F">
        <w:rPr>
          <w:rFonts w:asciiTheme="majorHAnsi" w:hAnsiTheme="majorHAnsi" w:cstheme="majorHAnsi"/>
          <w:b/>
          <w:bCs/>
          <w:i/>
          <w:iCs/>
          <w:sz w:val="20"/>
          <w:szCs w:val="20"/>
          <w:lang w:val="en-US"/>
        </w:rPr>
        <w:t xml:space="preserve">Please note, if you are on the three year programme which includes the Degree </w:t>
      </w:r>
      <w:r w:rsidR="00F90E2F">
        <w:rPr>
          <w:rFonts w:asciiTheme="majorHAnsi" w:hAnsiTheme="majorHAnsi" w:cstheme="majorHAnsi"/>
          <w:b/>
          <w:bCs/>
          <w:i/>
          <w:iCs/>
          <w:sz w:val="20"/>
          <w:szCs w:val="20"/>
          <w:lang w:val="en-US"/>
        </w:rPr>
        <w:t>programme, or one year programme that includ</w:t>
      </w:r>
      <w:r w:rsidR="00462C8A" w:rsidRPr="000A505F">
        <w:rPr>
          <w:rFonts w:asciiTheme="majorHAnsi" w:hAnsiTheme="majorHAnsi" w:cstheme="majorHAnsi"/>
          <w:b/>
          <w:bCs/>
          <w:i/>
          <w:iCs/>
          <w:sz w:val="20"/>
          <w:szCs w:val="20"/>
          <w:lang w:val="en-US"/>
        </w:rPr>
        <w:t>e</w:t>
      </w:r>
      <w:r w:rsidR="00F90E2F">
        <w:rPr>
          <w:rFonts w:asciiTheme="majorHAnsi" w:hAnsiTheme="majorHAnsi" w:cstheme="majorHAnsi"/>
          <w:b/>
          <w:bCs/>
          <w:i/>
          <w:iCs/>
          <w:sz w:val="20"/>
          <w:szCs w:val="20"/>
          <w:lang w:val="en-US"/>
        </w:rPr>
        <w:t>s the CertHE</w:t>
      </w:r>
      <w:r w:rsidR="00462C8A" w:rsidRPr="000A505F">
        <w:rPr>
          <w:rFonts w:asciiTheme="majorHAnsi" w:hAnsiTheme="majorHAnsi" w:cstheme="majorHAnsi"/>
          <w:b/>
          <w:bCs/>
          <w:i/>
          <w:iCs/>
          <w:sz w:val="20"/>
          <w:szCs w:val="20"/>
          <w:lang w:val="en-US"/>
        </w:rPr>
        <w:t xml:space="preserve"> and you are funding the </w:t>
      </w:r>
      <w:r w:rsidR="00F90E2F">
        <w:rPr>
          <w:rFonts w:asciiTheme="majorHAnsi" w:hAnsiTheme="majorHAnsi" w:cstheme="majorHAnsi"/>
          <w:b/>
          <w:bCs/>
          <w:i/>
          <w:iCs/>
          <w:sz w:val="20"/>
          <w:szCs w:val="20"/>
          <w:lang w:val="en-US"/>
        </w:rPr>
        <w:t>course</w:t>
      </w:r>
      <w:r w:rsidR="00462C8A" w:rsidRPr="000A505F">
        <w:rPr>
          <w:rFonts w:asciiTheme="majorHAnsi" w:hAnsiTheme="majorHAnsi" w:cstheme="majorHAnsi"/>
          <w:b/>
          <w:bCs/>
          <w:i/>
          <w:iCs/>
          <w:sz w:val="20"/>
          <w:szCs w:val="20"/>
          <w:lang w:val="en-US"/>
        </w:rPr>
        <w:t xml:space="preserve"> through student finance via a loan from the Student Loan Company (SLC), your withdrawal date will be reported to the SLC and your Tuition Fee Loan (&amp; Maintenance if received) will be adjusted accordingly to reflect the correct liability and any interest accrued. This forms part of your agreement with the University of Bedfordshire.</w:t>
      </w:r>
      <w:r w:rsidR="00756022" w:rsidRPr="000A505F">
        <w:rPr>
          <w:rFonts w:asciiTheme="majorHAnsi" w:hAnsiTheme="majorHAnsi" w:cstheme="majorHAnsi"/>
          <w:b/>
          <w:bCs/>
          <w:i/>
          <w:iCs/>
          <w:sz w:val="20"/>
          <w:szCs w:val="20"/>
          <w:lang w:val="en-US"/>
        </w:rPr>
        <w:t xml:space="preserve"> It is the student’s responsibility to formally withdraw from their programme of study</w:t>
      </w:r>
      <w:r w:rsidRPr="000A505F">
        <w:rPr>
          <w:rFonts w:asciiTheme="majorHAnsi" w:hAnsiTheme="majorHAnsi" w:cstheme="majorHAnsi"/>
          <w:b/>
          <w:bCs/>
          <w:i/>
          <w:iCs/>
          <w:sz w:val="20"/>
          <w:szCs w:val="20"/>
          <w:lang w:val="en-US"/>
        </w:rPr>
        <w:t xml:space="preserve"> with the University</w:t>
      </w:r>
      <w:r w:rsidR="00756022" w:rsidRPr="000A505F">
        <w:rPr>
          <w:rFonts w:asciiTheme="majorHAnsi" w:hAnsiTheme="majorHAnsi" w:cstheme="majorHAnsi"/>
          <w:b/>
          <w:bCs/>
          <w:i/>
          <w:iCs/>
          <w:sz w:val="20"/>
          <w:szCs w:val="20"/>
          <w:lang w:val="en-US"/>
        </w:rPr>
        <w:t>.</w:t>
      </w:r>
    </w:p>
    <w:p w14:paraId="26334FCE" w14:textId="77777777" w:rsidR="00F81C1E" w:rsidRPr="000A505F" w:rsidRDefault="00F81C1E">
      <w:pPr>
        <w:jc w:val="both"/>
        <w:rPr>
          <w:rFonts w:asciiTheme="majorHAnsi" w:hAnsiTheme="majorHAnsi" w:cstheme="majorHAnsi"/>
          <w:b/>
          <w:sz w:val="28"/>
          <w:szCs w:val="28"/>
          <w:u w:val="single"/>
        </w:rPr>
      </w:pPr>
    </w:p>
    <w:p w14:paraId="198960B3" w14:textId="22C5ED32" w:rsidR="00F81C1E" w:rsidRPr="000A505F" w:rsidRDefault="00954877" w:rsidP="008A524C">
      <w:pPr>
        <w:pStyle w:val="Heading2"/>
        <w:rPr>
          <w:rFonts w:asciiTheme="majorHAnsi" w:hAnsiTheme="majorHAnsi" w:cstheme="majorHAnsi"/>
          <w:b/>
          <w:bCs/>
          <w:sz w:val="24"/>
          <w:szCs w:val="24"/>
          <w:u w:val="single"/>
        </w:rPr>
      </w:pPr>
      <w:bookmarkStart w:id="30" w:name="_Toc228372655"/>
      <w:r w:rsidRPr="000A505F">
        <w:rPr>
          <w:rFonts w:asciiTheme="majorHAnsi" w:hAnsiTheme="majorHAnsi" w:cstheme="majorHAnsi"/>
          <w:b/>
          <w:bCs/>
          <w:sz w:val="24"/>
          <w:szCs w:val="24"/>
          <w:u w:val="single"/>
        </w:rPr>
        <w:lastRenderedPageBreak/>
        <w:t>9</w:t>
      </w:r>
      <w:r w:rsidR="008A524C" w:rsidRPr="000A505F">
        <w:rPr>
          <w:rFonts w:asciiTheme="majorHAnsi" w:hAnsiTheme="majorHAnsi" w:cstheme="majorHAnsi"/>
          <w:b/>
          <w:bCs/>
          <w:sz w:val="24"/>
          <w:szCs w:val="24"/>
          <w:u w:val="single"/>
        </w:rPr>
        <w:t>.</w:t>
      </w:r>
      <w:r w:rsidRPr="000A505F">
        <w:rPr>
          <w:rFonts w:asciiTheme="majorHAnsi" w:hAnsiTheme="majorHAnsi" w:cstheme="majorHAnsi"/>
          <w:b/>
          <w:bCs/>
          <w:sz w:val="24"/>
          <w:szCs w:val="24"/>
          <w:u w:val="single"/>
        </w:rPr>
        <w:t>2</w:t>
      </w:r>
      <w:r w:rsidR="008A524C" w:rsidRPr="000A505F">
        <w:rPr>
          <w:rFonts w:asciiTheme="majorHAnsi" w:hAnsiTheme="majorHAnsi" w:cstheme="majorHAnsi"/>
          <w:b/>
          <w:bCs/>
          <w:sz w:val="24"/>
          <w:szCs w:val="24"/>
          <w:u w:val="single"/>
        </w:rPr>
        <w:t xml:space="preserve"> Intermittent Study</w:t>
      </w:r>
      <w:r w:rsidR="00F75AD1" w:rsidRPr="000A505F">
        <w:rPr>
          <w:rFonts w:asciiTheme="majorHAnsi" w:hAnsiTheme="majorHAnsi" w:cstheme="majorHAnsi"/>
          <w:b/>
          <w:bCs/>
          <w:sz w:val="24"/>
          <w:szCs w:val="24"/>
          <w:u w:val="single"/>
        </w:rPr>
        <w:t>/ Opting Out of Private Sector</w:t>
      </w:r>
      <w:bookmarkEnd w:id="30"/>
    </w:p>
    <w:p w14:paraId="3C3E6F83" w14:textId="5EBC9D8A" w:rsidR="000C5FE1" w:rsidRPr="000A505F" w:rsidRDefault="00954877" w:rsidP="000C5FE1">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3</w:t>
      </w:r>
      <w:r w:rsidR="00C65BA2">
        <w:rPr>
          <w:rFonts w:asciiTheme="majorHAnsi" w:hAnsiTheme="majorHAnsi" w:cstheme="majorHAnsi"/>
          <w:lang w:val="en-US"/>
        </w:rPr>
        <w:t>6</w:t>
      </w:r>
      <w:r w:rsidR="008D6BD9">
        <w:rPr>
          <w:rFonts w:asciiTheme="majorHAnsi" w:hAnsiTheme="majorHAnsi" w:cstheme="majorHAnsi"/>
          <w:lang w:val="en-US"/>
        </w:rPr>
        <w:t>.</w:t>
      </w:r>
      <w:r w:rsidRPr="000A505F">
        <w:rPr>
          <w:rFonts w:asciiTheme="majorHAnsi" w:hAnsiTheme="majorHAnsi" w:cstheme="majorHAnsi"/>
          <w:lang w:val="en-US"/>
        </w:rPr>
        <w:tab/>
      </w:r>
      <w:proofErr w:type="gramStart"/>
      <w:r w:rsidR="00462C8A" w:rsidRPr="000A505F">
        <w:rPr>
          <w:rFonts w:asciiTheme="majorHAnsi" w:hAnsiTheme="majorHAnsi" w:cstheme="majorHAnsi"/>
          <w:lang w:val="en-US"/>
        </w:rPr>
        <w:t>In the event that</w:t>
      </w:r>
      <w:proofErr w:type="gramEnd"/>
      <w:r w:rsidR="00462C8A" w:rsidRPr="000A505F">
        <w:rPr>
          <w:rFonts w:asciiTheme="majorHAnsi" w:hAnsiTheme="majorHAnsi" w:cstheme="majorHAnsi"/>
          <w:lang w:val="en-US"/>
        </w:rPr>
        <w:t xml:space="preserve"> a student must take a break during the duration of an academic year, fees will not be adjusted unless formal withdrawal takes place.</w:t>
      </w:r>
    </w:p>
    <w:p w14:paraId="06A0D080" w14:textId="3A6C7873" w:rsidR="0026078B" w:rsidRPr="000A505F" w:rsidRDefault="0026078B" w:rsidP="0026078B">
      <w:pPr>
        <w:ind w:left="720" w:hanging="720"/>
        <w:jc w:val="both"/>
        <w:rPr>
          <w:rFonts w:asciiTheme="majorHAnsi" w:hAnsiTheme="majorHAnsi" w:cstheme="majorHAnsi"/>
          <w:lang w:val="en-GB"/>
        </w:rPr>
      </w:pPr>
      <w:r w:rsidRPr="000A505F">
        <w:rPr>
          <w:rFonts w:asciiTheme="majorHAnsi" w:hAnsiTheme="majorHAnsi" w:cstheme="majorHAnsi"/>
          <w:lang w:val="en-GB"/>
        </w:rPr>
        <w:t>1</w:t>
      </w:r>
      <w:r w:rsidR="008D6BD9">
        <w:rPr>
          <w:rFonts w:asciiTheme="majorHAnsi" w:hAnsiTheme="majorHAnsi" w:cstheme="majorHAnsi"/>
          <w:lang w:val="en-GB"/>
        </w:rPr>
        <w:t>3</w:t>
      </w:r>
      <w:r w:rsidR="00C65BA2">
        <w:rPr>
          <w:rFonts w:asciiTheme="majorHAnsi" w:hAnsiTheme="majorHAnsi" w:cstheme="majorHAnsi"/>
          <w:lang w:val="en-GB"/>
        </w:rPr>
        <w:t>7</w:t>
      </w:r>
      <w:r w:rsidRPr="000A505F">
        <w:rPr>
          <w:rFonts w:asciiTheme="majorHAnsi" w:hAnsiTheme="majorHAnsi" w:cstheme="majorHAnsi"/>
          <w:lang w:val="en-GB"/>
        </w:rPr>
        <w:t>.</w:t>
      </w:r>
      <w:r w:rsidRPr="000A505F">
        <w:rPr>
          <w:rFonts w:asciiTheme="majorHAnsi" w:hAnsiTheme="majorHAnsi" w:cstheme="majorHAnsi"/>
          <w:lang w:val="en-GB"/>
        </w:rPr>
        <w:tab/>
        <w:t>Participation in Private Sector Hours is subject to payment of the relevant fees as outlined in the annual Fee Schedule.</w:t>
      </w:r>
    </w:p>
    <w:p w14:paraId="626B81EF" w14:textId="686552E5" w:rsidR="0026078B" w:rsidRPr="000A505F" w:rsidRDefault="0026078B" w:rsidP="0026078B">
      <w:pPr>
        <w:ind w:left="720" w:hanging="720"/>
        <w:jc w:val="both"/>
        <w:rPr>
          <w:rFonts w:asciiTheme="majorHAnsi" w:hAnsiTheme="majorHAnsi" w:cstheme="majorHAnsi"/>
          <w:lang w:val="en-GB"/>
        </w:rPr>
      </w:pPr>
      <w:r w:rsidRPr="000A505F">
        <w:rPr>
          <w:rFonts w:asciiTheme="majorHAnsi" w:hAnsiTheme="majorHAnsi" w:cstheme="majorHAnsi"/>
          <w:lang w:val="en-GB"/>
        </w:rPr>
        <w:t>1</w:t>
      </w:r>
      <w:r w:rsidR="008D6BD9">
        <w:rPr>
          <w:rFonts w:asciiTheme="majorHAnsi" w:hAnsiTheme="majorHAnsi" w:cstheme="majorHAnsi"/>
          <w:lang w:val="en-GB"/>
        </w:rPr>
        <w:t>3</w:t>
      </w:r>
      <w:r w:rsidR="00C65BA2">
        <w:rPr>
          <w:rFonts w:asciiTheme="majorHAnsi" w:hAnsiTheme="majorHAnsi" w:cstheme="majorHAnsi"/>
          <w:lang w:val="en-GB"/>
        </w:rPr>
        <w:t>8</w:t>
      </w:r>
      <w:r w:rsidRPr="000A505F">
        <w:rPr>
          <w:rFonts w:asciiTheme="majorHAnsi" w:hAnsiTheme="majorHAnsi" w:cstheme="majorHAnsi"/>
          <w:lang w:val="en-GB"/>
        </w:rPr>
        <w:t>.</w:t>
      </w:r>
      <w:r w:rsidRPr="000A505F">
        <w:rPr>
          <w:rFonts w:asciiTheme="majorHAnsi" w:hAnsiTheme="majorHAnsi" w:cstheme="majorHAnsi"/>
          <w:lang w:val="en-GB"/>
        </w:rPr>
        <w:tab/>
        <w:t>Students who choose not to participate in Private Sector Hours may opt out; however, this must be confirmed in writing with the Academy.</w:t>
      </w:r>
    </w:p>
    <w:p w14:paraId="389F6729" w14:textId="72A95789" w:rsidR="0026078B" w:rsidRPr="000A505F" w:rsidRDefault="0026078B" w:rsidP="0026078B">
      <w:pPr>
        <w:ind w:left="720" w:hanging="720"/>
        <w:jc w:val="both"/>
        <w:rPr>
          <w:rFonts w:asciiTheme="majorHAnsi" w:hAnsiTheme="majorHAnsi" w:cstheme="majorHAnsi"/>
          <w:lang w:val="en-US"/>
        </w:rPr>
      </w:pPr>
      <w:r w:rsidRPr="000A505F">
        <w:rPr>
          <w:rFonts w:asciiTheme="majorHAnsi" w:hAnsiTheme="majorHAnsi" w:cstheme="majorHAnsi"/>
          <w:lang w:val="en-GB"/>
        </w:rPr>
        <w:t>1</w:t>
      </w:r>
      <w:r w:rsidR="008D6BD9">
        <w:rPr>
          <w:rFonts w:asciiTheme="majorHAnsi" w:hAnsiTheme="majorHAnsi" w:cstheme="majorHAnsi"/>
          <w:lang w:val="en-GB"/>
        </w:rPr>
        <w:t>3</w:t>
      </w:r>
      <w:r w:rsidR="00C65BA2">
        <w:rPr>
          <w:rFonts w:asciiTheme="majorHAnsi" w:hAnsiTheme="majorHAnsi" w:cstheme="majorHAnsi"/>
          <w:lang w:val="en-GB"/>
        </w:rPr>
        <w:t>9</w:t>
      </w:r>
      <w:r w:rsidRPr="000A505F">
        <w:rPr>
          <w:rFonts w:asciiTheme="majorHAnsi" w:hAnsiTheme="majorHAnsi" w:cstheme="majorHAnsi"/>
          <w:lang w:val="en-GB"/>
        </w:rPr>
        <w:t>.</w:t>
      </w:r>
      <w:r w:rsidRPr="000A505F">
        <w:rPr>
          <w:rFonts w:asciiTheme="majorHAnsi" w:hAnsiTheme="majorHAnsi" w:cstheme="majorHAnsi"/>
          <w:lang w:val="en-GB"/>
        </w:rPr>
        <w:tab/>
      </w:r>
      <w:r w:rsidRPr="000A505F">
        <w:rPr>
          <w:rFonts w:asciiTheme="majorHAnsi" w:hAnsiTheme="majorHAnsi" w:cstheme="majorHAnsi"/>
          <w:lang w:val="en-US"/>
        </w:rPr>
        <w:t xml:space="preserve">Students who choose not to participate in Private Sector Hours will be issued with a revised timetable reflecting only the </w:t>
      </w:r>
      <w:r w:rsidR="00F31DA3" w:rsidRPr="000A505F">
        <w:rPr>
          <w:rFonts w:asciiTheme="majorHAnsi" w:hAnsiTheme="majorHAnsi" w:cstheme="majorHAnsi"/>
          <w:lang w:val="en-US"/>
        </w:rPr>
        <w:t>qualification</w:t>
      </w:r>
      <w:r w:rsidRPr="000A505F">
        <w:rPr>
          <w:rFonts w:asciiTheme="majorHAnsi" w:hAnsiTheme="majorHAnsi" w:cstheme="majorHAnsi"/>
          <w:lang w:val="en-US"/>
        </w:rPr>
        <w:t xml:space="preserve"> unit classes for which they are eligible. This timetable will vary each term depending on the academic units being delivered.</w:t>
      </w:r>
    </w:p>
    <w:p w14:paraId="48057C25" w14:textId="2E1121FF" w:rsidR="0026078B" w:rsidRPr="000A505F" w:rsidRDefault="00F31DA3" w:rsidP="00F31DA3">
      <w:pPr>
        <w:ind w:left="720" w:hanging="720"/>
        <w:rPr>
          <w:rFonts w:asciiTheme="majorHAnsi" w:hAnsiTheme="majorHAnsi" w:cstheme="majorHAnsi"/>
          <w:lang w:val="en-US"/>
        </w:rPr>
      </w:pPr>
      <w:r w:rsidRPr="000A505F">
        <w:rPr>
          <w:rFonts w:asciiTheme="majorHAnsi" w:hAnsiTheme="majorHAnsi" w:cstheme="majorHAnsi"/>
          <w:lang w:val="en-US"/>
        </w:rPr>
        <w:t>1</w:t>
      </w:r>
      <w:r w:rsidR="00C65BA2">
        <w:rPr>
          <w:rFonts w:asciiTheme="majorHAnsi" w:hAnsiTheme="majorHAnsi" w:cstheme="majorHAnsi"/>
          <w:lang w:val="en-US"/>
        </w:rPr>
        <w:t>40</w:t>
      </w:r>
      <w:r w:rsidRPr="000A505F">
        <w:rPr>
          <w:rFonts w:asciiTheme="majorHAnsi" w:hAnsiTheme="majorHAnsi" w:cstheme="majorHAnsi"/>
          <w:lang w:val="en-US"/>
        </w:rPr>
        <w:t>.</w:t>
      </w:r>
      <w:r w:rsidRPr="000A505F">
        <w:rPr>
          <w:rFonts w:asciiTheme="majorHAnsi" w:hAnsiTheme="majorHAnsi" w:cstheme="majorHAnsi"/>
          <w:lang w:val="en-US"/>
        </w:rPr>
        <w:tab/>
        <w:t xml:space="preserve">Participation in assessed components for the qualification that the students have signed up for is mandatory to meet qualification criteria. The Academy will ensure all students are able to complete these required elements and payment of private sector fees and participation in private sector hours has no </w:t>
      </w:r>
      <w:proofErr w:type="gramStart"/>
      <w:r w:rsidRPr="000A505F">
        <w:rPr>
          <w:rFonts w:asciiTheme="majorHAnsi" w:hAnsiTheme="majorHAnsi" w:cstheme="majorHAnsi"/>
          <w:lang w:val="en-US"/>
        </w:rPr>
        <w:t>bearing</w:t>
      </w:r>
      <w:proofErr w:type="gramEnd"/>
      <w:r w:rsidRPr="000A505F">
        <w:rPr>
          <w:rFonts w:asciiTheme="majorHAnsi" w:hAnsiTheme="majorHAnsi" w:cstheme="majorHAnsi"/>
          <w:lang w:val="en-US"/>
        </w:rPr>
        <w:t xml:space="preserve"> whatsoever on a student being able to complete their qualification.</w:t>
      </w:r>
    </w:p>
    <w:p w14:paraId="7DA5A952" w14:textId="73E1C430" w:rsidR="000C5FE1" w:rsidRPr="000A505F" w:rsidRDefault="000C5FE1" w:rsidP="000C5FE1">
      <w:pPr>
        <w:pStyle w:val="Heading3"/>
        <w:rPr>
          <w:rFonts w:asciiTheme="majorHAnsi" w:hAnsiTheme="majorHAnsi" w:cstheme="majorHAnsi"/>
          <w:b/>
          <w:bCs/>
          <w:color w:val="auto"/>
          <w:sz w:val="20"/>
          <w:szCs w:val="20"/>
          <w:u w:val="single"/>
          <w:lang w:val="en-GB"/>
        </w:rPr>
      </w:pPr>
      <w:bookmarkStart w:id="31" w:name="_Toc228372656"/>
      <w:r w:rsidRPr="000A505F">
        <w:rPr>
          <w:rFonts w:asciiTheme="majorHAnsi" w:hAnsiTheme="majorHAnsi" w:cstheme="majorHAnsi"/>
          <w:b/>
          <w:bCs/>
          <w:color w:val="auto"/>
          <w:sz w:val="20"/>
          <w:szCs w:val="20"/>
          <w:u w:val="single"/>
          <w:lang w:val="en-GB"/>
        </w:rPr>
        <w:t xml:space="preserve">9.2.1 </w:t>
      </w:r>
      <w:r w:rsidRPr="000A505F">
        <w:rPr>
          <w:rFonts w:asciiTheme="majorHAnsi" w:hAnsiTheme="majorHAnsi" w:cstheme="majorHAnsi"/>
          <w:b/>
          <w:bCs/>
          <w:color w:val="auto"/>
          <w:sz w:val="20"/>
          <w:szCs w:val="20"/>
          <w:u w:val="single"/>
          <w:lang w:val="en-GB"/>
        </w:rPr>
        <w:tab/>
        <w:t xml:space="preserve">For students on the </w:t>
      </w:r>
      <w:proofErr w:type="gramStart"/>
      <w:r w:rsidR="002F3892" w:rsidRPr="000A505F">
        <w:rPr>
          <w:rFonts w:asciiTheme="majorHAnsi" w:hAnsiTheme="majorHAnsi" w:cstheme="majorHAnsi"/>
          <w:b/>
          <w:bCs/>
          <w:color w:val="auto"/>
          <w:sz w:val="20"/>
          <w:szCs w:val="20"/>
          <w:u w:val="single"/>
          <w:lang w:val="en-GB"/>
        </w:rPr>
        <w:t>three year</w:t>
      </w:r>
      <w:proofErr w:type="gramEnd"/>
      <w:r w:rsidR="002F3892" w:rsidRPr="000A505F">
        <w:rPr>
          <w:rFonts w:asciiTheme="majorHAnsi" w:hAnsiTheme="majorHAnsi" w:cstheme="majorHAnsi"/>
          <w:b/>
          <w:bCs/>
          <w:color w:val="auto"/>
          <w:sz w:val="20"/>
          <w:szCs w:val="20"/>
          <w:u w:val="single"/>
          <w:lang w:val="en-GB"/>
        </w:rPr>
        <w:t xml:space="preserve"> course</w:t>
      </w:r>
      <w:r w:rsidRPr="000A505F">
        <w:rPr>
          <w:rFonts w:asciiTheme="majorHAnsi" w:hAnsiTheme="majorHAnsi" w:cstheme="majorHAnsi"/>
          <w:b/>
          <w:bCs/>
          <w:color w:val="auto"/>
          <w:sz w:val="20"/>
          <w:szCs w:val="20"/>
          <w:u w:val="single"/>
          <w:lang w:val="en-GB"/>
        </w:rPr>
        <w:t>:</w:t>
      </w:r>
      <w:bookmarkEnd w:id="31"/>
    </w:p>
    <w:p w14:paraId="6DA4FF36" w14:textId="7E6EEEEC" w:rsidR="000C5FE1" w:rsidRPr="000A505F" w:rsidRDefault="00F75AD1" w:rsidP="0026078B">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4</w:t>
      </w:r>
      <w:r w:rsidR="00C65BA2">
        <w:rPr>
          <w:rFonts w:asciiTheme="majorHAnsi" w:hAnsiTheme="majorHAnsi" w:cstheme="majorHAnsi"/>
          <w:lang w:val="en-US"/>
        </w:rPr>
        <w:t>1</w:t>
      </w:r>
      <w:r w:rsidRPr="000A505F">
        <w:rPr>
          <w:rFonts w:asciiTheme="majorHAnsi" w:hAnsiTheme="majorHAnsi" w:cstheme="majorHAnsi"/>
          <w:lang w:val="en-US"/>
        </w:rPr>
        <w:t>.</w:t>
      </w:r>
      <w:r w:rsidRPr="000A505F">
        <w:rPr>
          <w:rFonts w:asciiTheme="majorHAnsi" w:hAnsiTheme="majorHAnsi" w:cstheme="majorHAnsi"/>
          <w:lang w:val="en-US"/>
        </w:rPr>
        <w:tab/>
      </w:r>
      <w:proofErr w:type="gramStart"/>
      <w:r w:rsidRPr="000A505F">
        <w:rPr>
          <w:rFonts w:asciiTheme="majorHAnsi" w:hAnsiTheme="majorHAnsi" w:cstheme="majorHAnsi"/>
          <w:lang w:val="en-US"/>
        </w:rPr>
        <w:t>In the event that</w:t>
      </w:r>
      <w:proofErr w:type="gramEnd"/>
      <w:r w:rsidRPr="000A505F">
        <w:rPr>
          <w:rFonts w:asciiTheme="majorHAnsi" w:hAnsiTheme="majorHAnsi" w:cstheme="majorHAnsi"/>
          <w:lang w:val="en-US"/>
        </w:rPr>
        <w:t xml:space="preserve"> a student has not paid for 50%+ of the private sector classes by the start of their third year, they will not be eligible to participate in the London Agent Panel Day and the London Showcase.</w:t>
      </w:r>
    </w:p>
    <w:p w14:paraId="738EFFCB" w14:textId="3246CFF9" w:rsidR="00171BFB" w:rsidRPr="00F90E2F" w:rsidRDefault="000C5FE1" w:rsidP="000C5FE1">
      <w:pPr>
        <w:ind w:left="720" w:hanging="720"/>
        <w:jc w:val="both"/>
        <w:rPr>
          <w:rFonts w:asciiTheme="majorHAnsi" w:hAnsiTheme="majorHAnsi" w:cstheme="majorHAnsi"/>
          <w:b/>
          <w:bCs/>
          <w:lang w:val="en-US"/>
        </w:rPr>
      </w:pPr>
      <w:r w:rsidRPr="000A505F">
        <w:rPr>
          <w:rFonts w:asciiTheme="majorHAnsi" w:hAnsiTheme="majorHAnsi" w:cstheme="majorHAnsi"/>
          <w:lang w:val="en-US"/>
        </w:rPr>
        <w:t>1</w:t>
      </w:r>
      <w:r w:rsidR="008D6BD9">
        <w:rPr>
          <w:rFonts w:asciiTheme="majorHAnsi" w:hAnsiTheme="majorHAnsi" w:cstheme="majorHAnsi"/>
          <w:lang w:val="en-US"/>
        </w:rPr>
        <w:t>4</w:t>
      </w:r>
      <w:r w:rsidR="00C65BA2">
        <w:rPr>
          <w:rFonts w:asciiTheme="majorHAnsi" w:hAnsiTheme="majorHAnsi" w:cstheme="majorHAnsi"/>
          <w:lang w:val="en-US"/>
        </w:rPr>
        <w:t>2</w:t>
      </w:r>
      <w:r w:rsidRPr="000A505F">
        <w:rPr>
          <w:rFonts w:asciiTheme="majorHAnsi" w:hAnsiTheme="majorHAnsi" w:cstheme="majorHAnsi"/>
          <w:lang w:val="en-US"/>
        </w:rPr>
        <w:t>.</w:t>
      </w:r>
      <w:r w:rsidRPr="000A505F">
        <w:rPr>
          <w:rFonts w:asciiTheme="majorHAnsi" w:hAnsiTheme="majorHAnsi" w:cstheme="majorHAnsi"/>
          <w:lang w:val="en-US"/>
        </w:rPr>
        <w:tab/>
      </w:r>
      <w:r w:rsidRPr="00F90E2F">
        <w:rPr>
          <w:rFonts w:asciiTheme="majorHAnsi" w:hAnsiTheme="majorHAnsi" w:cstheme="majorHAnsi"/>
          <w:b/>
          <w:bCs/>
          <w:lang w:val="en-US"/>
        </w:rPr>
        <w:t xml:space="preserve">Students should note that opting out of Private Sector Hours </w:t>
      </w:r>
      <w:r w:rsidR="00F90E2F">
        <w:rPr>
          <w:rFonts w:asciiTheme="majorHAnsi" w:hAnsiTheme="majorHAnsi" w:cstheme="majorHAnsi"/>
          <w:b/>
          <w:bCs/>
          <w:lang w:val="en-US"/>
        </w:rPr>
        <w:t>will</w:t>
      </w:r>
      <w:r w:rsidRPr="00F90E2F">
        <w:rPr>
          <w:rFonts w:asciiTheme="majorHAnsi" w:hAnsiTheme="majorHAnsi" w:cstheme="majorHAnsi"/>
          <w:b/>
          <w:bCs/>
          <w:lang w:val="en-US"/>
        </w:rPr>
        <w:t xml:space="preserve"> result in a significant reduction in weekly contact hours and time spent on campus. For example, in Year 1, the majority of Private Sector Hours take place during Term 3. Therefore, students who do not participate in Private Sector Hours may have limited scheduled classes during this period.</w:t>
      </w:r>
    </w:p>
    <w:p w14:paraId="209BD9F8" w14:textId="5027F63E" w:rsidR="00171BFB" w:rsidRPr="000A505F" w:rsidRDefault="00171BFB" w:rsidP="0026078B">
      <w:pPr>
        <w:pStyle w:val="Heading3"/>
        <w:rPr>
          <w:rFonts w:asciiTheme="majorHAnsi" w:hAnsiTheme="majorHAnsi" w:cstheme="majorHAnsi"/>
          <w:b/>
          <w:bCs/>
          <w:i/>
          <w:iCs/>
          <w:color w:val="auto"/>
          <w:sz w:val="20"/>
          <w:szCs w:val="20"/>
          <w:lang w:val="en-GB"/>
        </w:rPr>
      </w:pPr>
      <w:bookmarkStart w:id="32" w:name="_Toc228372657"/>
      <w:r w:rsidRPr="000A505F">
        <w:rPr>
          <w:rFonts w:asciiTheme="majorHAnsi" w:hAnsiTheme="majorHAnsi" w:cstheme="majorHAnsi"/>
          <w:b/>
          <w:bCs/>
          <w:i/>
          <w:iCs/>
          <w:color w:val="auto"/>
          <w:sz w:val="20"/>
          <w:szCs w:val="20"/>
          <w:lang w:val="en-GB"/>
        </w:rPr>
        <w:t>9.2.</w:t>
      </w:r>
      <w:r w:rsidR="000C5FE1" w:rsidRPr="000A505F">
        <w:rPr>
          <w:rFonts w:asciiTheme="majorHAnsi" w:hAnsiTheme="majorHAnsi" w:cstheme="majorHAnsi"/>
          <w:b/>
          <w:bCs/>
          <w:i/>
          <w:iCs/>
          <w:color w:val="auto"/>
          <w:sz w:val="20"/>
          <w:szCs w:val="20"/>
          <w:lang w:val="en-GB"/>
        </w:rPr>
        <w:t>2</w:t>
      </w:r>
      <w:r w:rsidRPr="000A505F">
        <w:rPr>
          <w:rFonts w:asciiTheme="majorHAnsi" w:hAnsiTheme="majorHAnsi" w:cstheme="majorHAnsi"/>
          <w:b/>
          <w:bCs/>
          <w:i/>
          <w:iCs/>
          <w:color w:val="auto"/>
          <w:sz w:val="20"/>
          <w:szCs w:val="20"/>
          <w:lang w:val="en-GB"/>
        </w:rPr>
        <w:t xml:space="preserve"> </w:t>
      </w:r>
      <w:r w:rsidR="000C5FE1" w:rsidRPr="000A505F">
        <w:rPr>
          <w:rFonts w:asciiTheme="majorHAnsi" w:hAnsiTheme="majorHAnsi" w:cstheme="majorHAnsi"/>
          <w:b/>
          <w:bCs/>
          <w:i/>
          <w:iCs/>
          <w:color w:val="auto"/>
          <w:sz w:val="20"/>
          <w:szCs w:val="20"/>
          <w:lang w:val="en-GB"/>
        </w:rPr>
        <w:tab/>
      </w:r>
      <w:r w:rsidRPr="000A505F">
        <w:rPr>
          <w:rFonts w:asciiTheme="majorHAnsi" w:hAnsiTheme="majorHAnsi" w:cstheme="majorHAnsi"/>
          <w:b/>
          <w:bCs/>
          <w:i/>
          <w:iCs/>
          <w:color w:val="auto"/>
          <w:sz w:val="20"/>
          <w:szCs w:val="20"/>
          <w:lang w:val="en-GB"/>
        </w:rPr>
        <w:t xml:space="preserve">Payment Requirements – </w:t>
      </w:r>
      <w:proofErr w:type="gramStart"/>
      <w:r w:rsidR="00F31DA3" w:rsidRPr="000A505F">
        <w:rPr>
          <w:rFonts w:asciiTheme="majorHAnsi" w:hAnsiTheme="majorHAnsi" w:cstheme="majorHAnsi"/>
          <w:b/>
          <w:bCs/>
          <w:i/>
          <w:iCs/>
          <w:color w:val="auto"/>
          <w:sz w:val="20"/>
          <w:szCs w:val="20"/>
          <w:lang w:val="en-GB"/>
        </w:rPr>
        <w:t>Three year</w:t>
      </w:r>
      <w:proofErr w:type="gramEnd"/>
      <w:r w:rsidR="00F31DA3" w:rsidRPr="000A505F">
        <w:rPr>
          <w:rFonts w:asciiTheme="majorHAnsi" w:hAnsiTheme="majorHAnsi" w:cstheme="majorHAnsi"/>
          <w:b/>
          <w:bCs/>
          <w:i/>
          <w:iCs/>
          <w:color w:val="auto"/>
          <w:sz w:val="20"/>
          <w:szCs w:val="20"/>
          <w:lang w:val="en-GB"/>
        </w:rPr>
        <w:t xml:space="preserve"> course</w:t>
      </w:r>
      <w:bookmarkEnd w:id="32"/>
    </w:p>
    <w:p w14:paraId="1605D1BE" w14:textId="20220884" w:rsidR="00171BFB" w:rsidRPr="000A505F" w:rsidRDefault="00171BFB" w:rsidP="00171BFB">
      <w:pPr>
        <w:ind w:left="720" w:hanging="720"/>
        <w:jc w:val="both"/>
        <w:rPr>
          <w:rFonts w:asciiTheme="majorHAnsi" w:hAnsiTheme="majorHAnsi" w:cstheme="majorHAnsi"/>
          <w:lang w:val="en-GB"/>
        </w:rPr>
      </w:pPr>
      <w:r w:rsidRPr="000A505F">
        <w:rPr>
          <w:rFonts w:asciiTheme="majorHAnsi" w:hAnsiTheme="majorHAnsi" w:cstheme="majorHAnsi"/>
          <w:lang w:val="en-GB"/>
        </w:rPr>
        <w:t>1</w:t>
      </w:r>
      <w:r w:rsidR="008D6BD9">
        <w:rPr>
          <w:rFonts w:asciiTheme="majorHAnsi" w:hAnsiTheme="majorHAnsi" w:cstheme="majorHAnsi"/>
          <w:lang w:val="en-GB"/>
        </w:rPr>
        <w:t>4</w:t>
      </w:r>
      <w:r w:rsidR="00C65BA2">
        <w:rPr>
          <w:rFonts w:asciiTheme="majorHAnsi" w:hAnsiTheme="majorHAnsi" w:cstheme="majorHAnsi"/>
          <w:lang w:val="en-GB"/>
        </w:rPr>
        <w:t>3</w:t>
      </w:r>
      <w:r w:rsidRPr="000A505F">
        <w:rPr>
          <w:rFonts w:asciiTheme="majorHAnsi" w:hAnsiTheme="majorHAnsi" w:cstheme="majorHAnsi"/>
          <w:lang w:val="en-GB"/>
        </w:rPr>
        <w:t>.</w:t>
      </w:r>
      <w:r w:rsidRPr="000A505F">
        <w:rPr>
          <w:rFonts w:asciiTheme="majorHAnsi" w:hAnsiTheme="majorHAnsi" w:cstheme="majorHAnsi"/>
          <w:lang w:val="en-GB"/>
        </w:rPr>
        <w:tab/>
      </w:r>
      <w:proofErr w:type="gramStart"/>
      <w:r w:rsidRPr="000A505F">
        <w:rPr>
          <w:rFonts w:asciiTheme="majorHAnsi" w:hAnsiTheme="majorHAnsi" w:cstheme="majorHAnsi"/>
          <w:lang w:val="en-GB"/>
        </w:rPr>
        <w:t>In order to</w:t>
      </w:r>
      <w:proofErr w:type="gramEnd"/>
      <w:r w:rsidRPr="000A505F">
        <w:rPr>
          <w:rFonts w:asciiTheme="majorHAnsi" w:hAnsiTheme="majorHAnsi" w:cstheme="majorHAnsi"/>
          <w:lang w:val="en-GB"/>
        </w:rPr>
        <w:t xml:space="preserve"> be eligible to participate in Agent Panel Day and the London Showcase, students must have paid at least 50% of their Private Sector fees by the commencement of their third year of study.</w:t>
      </w:r>
    </w:p>
    <w:p w14:paraId="110B433C" w14:textId="1D5027AB" w:rsidR="000C5FE1" w:rsidRPr="000A505F" w:rsidRDefault="00171BFB" w:rsidP="000C5FE1">
      <w:pPr>
        <w:ind w:left="720" w:hanging="720"/>
        <w:jc w:val="both"/>
        <w:rPr>
          <w:rFonts w:asciiTheme="majorHAnsi" w:hAnsiTheme="majorHAnsi" w:cstheme="majorHAnsi"/>
          <w:lang w:val="en-GB"/>
        </w:rPr>
      </w:pPr>
      <w:r w:rsidRPr="000A505F">
        <w:rPr>
          <w:rFonts w:asciiTheme="majorHAnsi" w:hAnsiTheme="majorHAnsi" w:cstheme="majorHAnsi"/>
          <w:lang w:val="en-GB"/>
        </w:rPr>
        <w:t>1</w:t>
      </w:r>
      <w:r w:rsidR="008D6BD9">
        <w:rPr>
          <w:rFonts w:asciiTheme="majorHAnsi" w:hAnsiTheme="majorHAnsi" w:cstheme="majorHAnsi"/>
          <w:lang w:val="en-GB"/>
        </w:rPr>
        <w:t>4</w:t>
      </w:r>
      <w:r w:rsidR="00C65BA2">
        <w:rPr>
          <w:rFonts w:asciiTheme="majorHAnsi" w:hAnsiTheme="majorHAnsi" w:cstheme="majorHAnsi"/>
          <w:lang w:val="en-GB"/>
        </w:rPr>
        <w:t>4</w:t>
      </w:r>
      <w:r w:rsidRPr="000A505F">
        <w:rPr>
          <w:rFonts w:asciiTheme="majorHAnsi" w:hAnsiTheme="majorHAnsi" w:cstheme="majorHAnsi"/>
          <w:lang w:val="en-GB"/>
        </w:rPr>
        <w:t>.</w:t>
      </w:r>
      <w:r w:rsidRPr="000A505F">
        <w:rPr>
          <w:rFonts w:asciiTheme="majorHAnsi" w:hAnsiTheme="majorHAnsi" w:cstheme="majorHAnsi"/>
          <w:lang w:val="en-GB"/>
        </w:rPr>
        <w:tab/>
        <w:t>Students who have not met this payment requirement will not be permitted to take part in these industry-facing events.</w:t>
      </w:r>
    </w:p>
    <w:p w14:paraId="1C7D9E06" w14:textId="6AADF92F" w:rsidR="00171BFB" w:rsidRPr="000A505F" w:rsidRDefault="00171BFB" w:rsidP="000C5FE1">
      <w:pPr>
        <w:pStyle w:val="Heading3"/>
        <w:numPr>
          <w:ilvl w:val="2"/>
          <w:numId w:val="14"/>
        </w:numPr>
        <w:rPr>
          <w:rFonts w:asciiTheme="majorHAnsi" w:hAnsiTheme="majorHAnsi" w:cstheme="majorHAnsi"/>
          <w:b/>
          <w:bCs/>
          <w:i/>
          <w:iCs/>
          <w:color w:val="auto"/>
          <w:sz w:val="20"/>
          <w:szCs w:val="20"/>
          <w:lang w:val="en-GB"/>
        </w:rPr>
      </w:pPr>
      <w:bookmarkStart w:id="33" w:name="_Toc228372658"/>
      <w:r w:rsidRPr="000A505F">
        <w:rPr>
          <w:rFonts w:asciiTheme="majorHAnsi" w:hAnsiTheme="majorHAnsi" w:cstheme="majorHAnsi"/>
          <w:b/>
          <w:bCs/>
          <w:i/>
          <w:iCs/>
          <w:color w:val="auto"/>
          <w:sz w:val="20"/>
          <w:szCs w:val="20"/>
          <w:lang w:val="en-GB"/>
        </w:rPr>
        <w:t xml:space="preserve">Participation Requirements – </w:t>
      </w:r>
      <w:proofErr w:type="gramStart"/>
      <w:r w:rsidR="00F31DA3" w:rsidRPr="000A505F">
        <w:rPr>
          <w:rFonts w:asciiTheme="majorHAnsi" w:hAnsiTheme="majorHAnsi" w:cstheme="majorHAnsi"/>
          <w:b/>
          <w:bCs/>
          <w:i/>
          <w:iCs/>
          <w:color w:val="auto"/>
          <w:sz w:val="20"/>
          <w:szCs w:val="20"/>
          <w:lang w:val="en-GB"/>
        </w:rPr>
        <w:t>Three year</w:t>
      </w:r>
      <w:proofErr w:type="gramEnd"/>
      <w:r w:rsidR="00F31DA3" w:rsidRPr="000A505F">
        <w:rPr>
          <w:rFonts w:asciiTheme="majorHAnsi" w:hAnsiTheme="majorHAnsi" w:cstheme="majorHAnsi"/>
          <w:b/>
          <w:bCs/>
          <w:i/>
          <w:iCs/>
          <w:color w:val="auto"/>
          <w:sz w:val="20"/>
          <w:szCs w:val="20"/>
          <w:lang w:val="en-GB"/>
        </w:rPr>
        <w:t xml:space="preserve"> course</w:t>
      </w:r>
      <w:bookmarkEnd w:id="33"/>
    </w:p>
    <w:p w14:paraId="1EE50AB3" w14:textId="6FC5AA3E" w:rsidR="00F90E2F" w:rsidRDefault="00171BFB" w:rsidP="00171BFB">
      <w:pPr>
        <w:ind w:left="720" w:hanging="720"/>
        <w:jc w:val="both"/>
        <w:rPr>
          <w:rFonts w:asciiTheme="majorHAnsi" w:hAnsiTheme="majorHAnsi" w:cstheme="majorHAnsi"/>
          <w:lang w:val="en-GB"/>
        </w:rPr>
      </w:pPr>
      <w:r w:rsidRPr="000A505F">
        <w:rPr>
          <w:rFonts w:asciiTheme="majorHAnsi" w:hAnsiTheme="majorHAnsi" w:cstheme="majorHAnsi"/>
          <w:lang w:val="en-GB"/>
        </w:rPr>
        <w:t>1</w:t>
      </w:r>
      <w:r w:rsidR="008D6BD9">
        <w:rPr>
          <w:rFonts w:asciiTheme="majorHAnsi" w:hAnsiTheme="majorHAnsi" w:cstheme="majorHAnsi"/>
          <w:lang w:val="en-GB"/>
        </w:rPr>
        <w:t>4</w:t>
      </w:r>
      <w:r w:rsidR="00C65BA2">
        <w:rPr>
          <w:rFonts w:asciiTheme="majorHAnsi" w:hAnsiTheme="majorHAnsi" w:cstheme="majorHAnsi"/>
          <w:lang w:val="en-GB"/>
        </w:rPr>
        <w:t>5</w:t>
      </w:r>
      <w:r w:rsidRPr="000A505F">
        <w:rPr>
          <w:rFonts w:asciiTheme="majorHAnsi" w:hAnsiTheme="majorHAnsi" w:cstheme="majorHAnsi"/>
          <w:lang w:val="en-GB"/>
        </w:rPr>
        <w:t>.</w:t>
      </w:r>
      <w:r w:rsidR="00F90E2F">
        <w:rPr>
          <w:rFonts w:asciiTheme="majorHAnsi" w:hAnsiTheme="majorHAnsi" w:cstheme="majorHAnsi"/>
          <w:lang w:val="en-GB"/>
        </w:rPr>
        <w:tab/>
        <w:t>If a student has not opted in to the Private Sector hours by the first half term of their second year, then it is at EDA’s discretion as to whether they will be allowed to participate in third-year industry opportunities such as showcase or agent day.</w:t>
      </w:r>
      <w:r w:rsidRPr="000A505F">
        <w:rPr>
          <w:rFonts w:asciiTheme="majorHAnsi" w:hAnsiTheme="majorHAnsi" w:cstheme="majorHAnsi"/>
          <w:lang w:val="en-GB"/>
        </w:rPr>
        <w:tab/>
      </w:r>
    </w:p>
    <w:p w14:paraId="1A241CE1" w14:textId="61A5561A" w:rsidR="00171BFB" w:rsidRPr="000A505F" w:rsidRDefault="00171BFB" w:rsidP="00F90E2F">
      <w:pPr>
        <w:ind w:left="720"/>
        <w:jc w:val="both"/>
        <w:rPr>
          <w:rFonts w:asciiTheme="majorHAnsi" w:hAnsiTheme="majorHAnsi" w:cstheme="majorHAnsi"/>
          <w:lang w:val="en-GB"/>
        </w:rPr>
      </w:pPr>
      <w:r w:rsidRPr="000A505F">
        <w:rPr>
          <w:rFonts w:asciiTheme="majorHAnsi" w:hAnsiTheme="majorHAnsi" w:cstheme="majorHAnsi"/>
          <w:lang w:val="en-GB"/>
        </w:rPr>
        <w:t xml:space="preserve">Continued participation in Private Sector Hours throughout the majority of the first and second year is expected </w:t>
      </w:r>
      <w:proofErr w:type="gramStart"/>
      <w:r w:rsidRPr="000A505F">
        <w:rPr>
          <w:rFonts w:asciiTheme="majorHAnsi" w:hAnsiTheme="majorHAnsi" w:cstheme="majorHAnsi"/>
          <w:lang w:val="en-GB"/>
        </w:rPr>
        <w:t>in order to</w:t>
      </w:r>
      <w:proofErr w:type="gramEnd"/>
      <w:r w:rsidRPr="000A505F">
        <w:rPr>
          <w:rFonts w:asciiTheme="majorHAnsi" w:hAnsiTheme="majorHAnsi" w:cstheme="majorHAnsi"/>
          <w:lang w:val="en-GB"/>
        </w:rPr>
        <w:t xml:space="preserve"> ensure readiness for third-year industry opportunities.</w:t>
      </w:r>
    </w:p>
    <w:p w14:paraId="7674AF43" w14:textId="64CAF51D" w:rsidR="00171BFB" w:rsidRPr="000A505F" w:rsidRDefault="00171BFB" w:rsidP="00171BFB">
      <w:pPr>
        <w:ind w:left="720" w:hanging="720"/>
        <w:jc w:val="both"/>
        <w:rPr>
          <w:rFonts w:asciiTheme="majorHAnsi" w:hAnsiTheme="majorHAnsi" w:cstheme="majorHAnsi"/>
          <w:lang w:val="en-GB"/>
        </w:rPr>
      </w:pPr>
      <w:r w:rsidRPr="000A505F">
        <w:rPr>
          <w:rFonts w:asciiTheme="majorHAnsi" w:hAnsiTheme="majorHAnsi" w:cstheme="majorHAnsi"/>
          <w:lang w:val="en-GB"/>
        </w:rPr>
        <w:t>1</w:t>
      </w:r>
      <w:r w:rsidR="008D6BD9">
        <w:rPr>
          <w:rFonts w:asciiTheme="majorHAnsi" w:hAnsiTheme="majorHAnsi" w:cstheme="majorHAnsi"/>
          <w:lang w:val="en-GB"/>
        </w:rPr>
        <w:t>4</w:t>
      </w:r>
      <w:r w:rsidR="00C65BA2">
        <w:rPr>
          <w:rFonts w:asciiTheme="majorHAnsi" w:hAnsiTheme="majorHAnsi" w:cstheme="majorHAnsi"/>
          <w:lang w:val="en-GB"/>
        </w:rPr>
        <w:t>6</w:t>
      </w:r>
      <w:r w:rsidRPr="000A505F">
        <w:rPr>
          <w:rFonts w:asciiTheme="majorHAnsi" w:hAnsiTheme="majorHAnsi" w:cstheme="majorHAnsi"/>
          <w:lang w:val="en-GB"/>
        </w:rPr>
        <w:t>.</w:t>
      </w:r>
      <w:r w:rsidRPr="000A505F">
        <w:rPr>
          <w:rFonts w:asciiTheme="majorHAnsi" w:hAnsiTheme="majorHAnsi" w:cstheme="majorHAnsi"/>
          <w:lang w:val="en-GB"/>
        </w:rPr>
        <w:tab/>
        <w:t>Non-attendance or non-engagement without valid reason may affect eligibility for participation in Agent Panel Day and/or the London Showcase</w:t>
      </w:r>
      <w:r w:rsidR="00883C48">
        <w:rPr>
          <w:rFonts w:asciiTheme="majorHAnsi" w:hAnsiTheme="majorHAnsi" w:cstheme="majorHAnsi"/>
          <w:lang w:val="en-GB"/>
        </w:rPr>
        <w:t>.</w:t>
      </w:r>
    </w:p>
    <w:p w14:paraId="7574A123" w14:textId="00300E53" w:rsidR="00171BFB" w:rsidRPr="000A505F" w:rsidRDefault="00171BFB" w:rsidP="00171BFB">
      <w:pPr>
        <w:ind w:left="720" w:hanging="720"/>
        <w:jc w:val="both"/>
        <w:rPr>
          <w:rFonts w:asciiTheme="majorHAnsi" w:hAnsiTheme="majorHAnsi" w:cstheme="majorHAnsi"/>
          <w:lang w:val="en-GB"/>
        </w:rPr>
      </w:pPr>
      <w:r w:rsidRPr="000A505F">
        <w:rPr>
          <w:rFonts w:asciiTheme="majorHAnsi" w:hAnsiTheme="majorHAnsi" w:cstheme="majorHAnsi"/>
          <w:lang w:val="en-GB"/>
        </w:rPr>
        <w:t>1</w:t>
      </w:r>
      <w:r w:rsidR="008D6BD9">
        <w:rPr>
          <w:rFonts w:asciiTheme="majorHAnsi" w:hAnsiTheme="majorHAnsi" w:cstheme="majorHAnsi"/>
          <w:lang w:val="en-GB"/>
        </w:rPr>
        <w:t>4</w:t>
      </w:r>
      <w:r w:rsidR="00C65BA2">
        <w:rPr>
          <w:rFonts w:asciiTheme="majorHAnsi" w:hAnsiTheme="majorHAnsi" w:cstheme="majorHAnsi"/>
          <w:lang w:val="en-GB"/>
        </w:rPr>
        <w:t>7</w:t>
      </w:r>
      <w:r w:rsidRPr="000A505F">
        <w:rPr>
          <w:rFonts w:asciiTheme="majorHAnsi" w:hAnsiTheme="majorHAnsi" w:cstheme="majorHAnsi"/>
          <w:lang w:val="en-GB"/>
        </w:rPr>
        <w:t>.</w:t>
      </w:r>
      <w:r w:rsidRPr="000A505F">
        <w:rPr>
          <w:rFonts w:asciiTheme="majorHAnsi" w:hAnsiTheme="majorHAnsi" w:cstheme="majorHAnsi"/>
          <w:lang w:val="en-GB"/>
        </w:rPr>
        <w:tab/>
        <w:t>The Academy recognises that extenuating circumstances (e.g., injury, illness,</w:t>
      </w:r>
      <w:r w:rsidR="00883C48">
        <w:rPr>
          <w:rFonts w:asciiTheme="majorHAnsi" w:hAnsiTheme="majorHAnsi" w:cstheme="majorHAnsi"/>
          <w:lang w:val="en-GB"/>
        </w:rPr>
        <w:t xml:space="preserve"> mental health</w:t>
      </w:r>
      <w:r w:rsidRPr="000A505F">
        <w:rPr>
          <w:rFonts w:asciiTheme="majorHAnsi" w:hAnsiTheme="majorHAnsi" w:cstheme="majorHAnsi"/>
          <w:lang w:val="en-GB"/>
        </w:rPr>
        <w:t xml:space="preserve"> or other mitigating factors) may affect a student’s ability to participate. In such cases, eligibility will be considered on a case-by-case basis by the </w:t>
      </w:r>
      <w:r w:rsidR="000C5FE1" w:rsidRPr="000A505F">
        <w:rPr>
          <w:rFonts w:asciiTheme="majorHAnsi" w:hAnsiTheme="majorHAnsi" w:cstheme="majorHAnsi"/>
          <w:lang w:val="en-GB"/>
        </w:rPr>
        <w:t>Course</w:t>
      </w:r>
      <w:r w:rsidRPr="000A505F">
        <w:rPr>
          <w:rFonts w:asciiTheme="majorHAnsi" w:hAnsiTheme="majorHAnsi" w:cstheme="majorHAnsi"/>
          <w:lang w:val="en-GB"/>
        </w:rPr>
        <w:t xml:space="preserve"> and Management Teams</w:t>
      </w:r>
      <w:r w:rsidR="00883C48">
        <w:rPr>
          <w:rFonts w:asciiTheme="majorHAnsi" w:hAnsiTheme="majorHAnsi" w:cstheme="majorHAnsi"/>
          <w:lang w:val="en-GB"/>
        </w:rPr>
        <w:t xml:space="preserve"> regarding participation in third-year industry events</w:t>
      </w:r>
      <w:r w:rsidRPr="000A505F">
        <w:rPr>
          <w:rFonts w:asciiTheme="majorHAnsi" w:hAnsiTheme="majorHAnsi" w:cstheme="majorHAnsi"/>
          <w:lang w:val="en-GB"/>
        </w:rPr>
        <w:t>.</w:t>
      </w:r>
    </w:p>
    <w:p w14:paraId="1656A90A" w14:textId="6E02714A" w:rsidR="00171BFB" w:rsidRPr="000A505F" w:rsidRDefault="00171BFB" w:rsidP="00171BFB">
      <w:pPr>
        <w:ind w:left="720" w:hanging="720"/>
        <w:jc w:val="both"/>
        <w:rPr>
          <w:rFonts w:asciiTheme="majorHAnsi" w:hAnsiTheme="majorHAnsi" w:cstheme="majorHAnsi"/>
          <w:lang w:val="en-GB"/>
        </w:rPr>
      </w:pPr>
      <w:r w:rsidRPr="000A505F">
        <w:rPr>
          <w:rFonts w:asciiTheme="majorHAnsi" w:hAnsiTheme="majorHAnsi" w:cstheme="majorHAnsi"/>
          <w:lang w:val="en-GB"/>
        </w:rPr>
        <w:t>1</w:t>
      </w:r>
      <w:r w:rsidR="008D6BD9">
        <w:rPr>
          <w:rFonts w:asciiTheme="majorHAnsi" w:hAnsiTheme="majorHAnsi" w:cstheme="majorHAnsi"/>
          <w:lang w:val="en-GB"/>
        </w:rPr>
        <w:t>4</w:t>
      </w:r>
      <w:r w:rsidR="00C65BA2">
        <w:rPr>
          <w:rFonts w:asciiTheme="majorHAnsi" w:hAnsiTheme="majorHAnsi" w:cstheme="majorHAnsi"/>
          <w:lang w:val="en-GB"/>
        </w:rPr>
        <w:t>8</w:t>
      </w:r>
      <w:r w:rsidRPr="000A505F">
        <w:rPr>
          <w:rFonts w:asciiTheme="majorHAnsi" w:hAnsiTheme="majorHAnsi" w:cstheme="majorHAnsi"/>
          <w:lang w:val="en-GB"/>
        </w:rPr>
        <w:t>.</w:t>
      </w:r>
      <w:r w:rsidRPr="000A505F">
        <w:rPr>
          <w:rFonts w:asciiTheme="majorHAnsi" w:hAnsiTheme="majorHAnsi" w:cstheme="majorHAnsi"/>
          <w:lang w:val="en-GB"/>
        </w:rPr>
        <w:tab/>
        <w:t>The Academy reserves the right to make the final decision regarding participation in third-year industry events based on engagement,</w:t>
      </w:r>
      <w:r w:rsidR="00883C48">
        <w:rPr>
          <w:rFonts w:asciiTheme="majorHAnsi" w:hAnsiTheme="majorHAnsi" w:cstheme="majorHAnsi"/>
          <w:lang w:val="en-GB"/>
        </w:rPr>
        <w:t xml:space="preserve"> attendance,</w:t>
      </w:r>
      <w:r w:rsidRPr="000A505F">
        <w:rPr>
          <w:rFonts w:asciiTheme="majorHAnsi" w:hAnsiTheme="majorHAnsi" w:cstheme="majorHAnsi"/>
          <w:lang w:val="en-GB"/>
        </w:rPr>
        <w:t xml:space="preserve"> conduct, and overall preparedness.</w:t>
      </w:r>
    </w:p>
    <w:p w14:paraId="79B5D9C8" w14:textId="77777777" w:rsidR="00171BFB" w:rsidRPr="000A505F" w:rsidRDefault="00171BFB" w:rsidP="00F75AD1">
      <w:pPr>
        <w:ind w:left="720" w:hanging="360"/>
        <w:jc w:val="both"/>
        <w:rPr>
          <w:rFonts w:asciiTheme="majorHAnsi" w:hAnsiTheme="majorHAnsi" w:cstheme="majorHAnsi"/>
          <w:lang w:val="en-GB"/>
        </w:rPr>
      </w:pPr>
    </w:p>
    <w:p w14:paraId="68781B25" w14:textId="0EFC2FF4" w:rsidR="0026078B" w:rsidRPr="000A505F" w:rsidRDefault="000C5FE1" w:rsidP="0026078B">
      <w:pPr>
        <w:pStyle w:val="Heading3"/>
        <w:rPr>
          <w:rFonts w:asciiTheme="majorHAnsi" w:hAnsiTheme="majorHAnsi" w:cstheme="majorHAnsi"/>
          <w:b/>
          <w:bCs/>
          <w:color w:val="auto"/>
          <w:sz w:val="20"/>
          <w:szCs w:val="20"/>
          <w:u w:val="single"/>
          <w:lang w:val="en-GB"/>
        </w:rPr>
      </w:pPr>
      <w:bookmarkStart w:id="34" w:name="_Toc228372659"/>
      <w:r w:rsidRPr="000A505F">
        <w:rPr>
          <w:rFonts w:asciiTheme="majorHAnsi" w:hAnsiTheme="majorHAnsi" w:cstheme="majorHAnsi"/>
          <w:b/>
          <w:bCs/>
          <w:color w:val="auto"/>
          <w:sz w:val="20"/>
          <w:szCs w:val="20"/>
          <w:u w:val="single"/>
          <w:lang w:val="en-GB"/>
        </w:rPr>
        <w:lastRenderedPageBreak/>
        <w:t xml:space="preserve">9.2.4 </w:t>
      </w:r>
      <w:r w:rsidRPr="000A505F">
        <w:rPr>
          <w:rFonts w:asciiTheme="majorHAnsi" w:hAnsiTheme="majorHAnsi" w:cstheme="majorHAnsi"/>
          <w:b/>
          <w:bCs/>
          <w:color w:val="auto"/>
          <w:sz w:val="20"/>
          <w:szCs w:val="20"/>
          <w:u w:val="single"/>
          <w:lang w:val="en-GB"/>
        </w:rPr>
        <w:tab/>
        <w:t xml:space="preserve">For students on the </w:t>
      </w:r>
      <w:proofErr w:type="gramStart"/>
      <w:r w:rsidR="00F31DA3" w:rsidRPr="000A505F">
        <w:rPr>
          <w:rFonts w:asciiTheme="majorHAnsi" w:hAnsiTheme="majorHAnsi" w:cstheme="majorHAnsi"/>
          <w:b/>
          <w:bCs/>
          <w:color w:val="auto"/>
          <w:sz w:val="20"/>
          <w:szCs w:val="20"/>
          <w:u w:val="single"/>
          <w:lang w:val="en-GB"/>
        </w:rPr>
        <w:t>one year</w:t>
      </w:r>
      <w:proofErr w:type="gramEnd"/>
      <w:r w:rsidR="00F31DA3" w:rsidRPr="000A505F">
        <w:rPr>
          <w:rFonts w:asciiTheme="majorHAnsi" w:hAnsiTheme="majorHAnsi" w:cstheme="majorHAnsi"/>
          <w:b/>
          <w:bCs/>
          <w:color w:val="auto"/>
          <w:sz w:val="20"/>
          <w:szCs w:val="20"/>
          <w:u w:val="single"/>
          <w:lang w:val="en-GB"/>
        </w:rPr>
        <w:t xml:space="preserve"> course</w:t>
      </w:r>
      <w:r w:rsidRPr="000A505F">
        <w:rPr>
          <w:rFonts w:asciiTheme="majorHAnsi" w:hAnsiTheme="majorHAnsi" w:cstheme="majorHAnsi"/>
          <w:b/>
          <w:bCs/>
          <w:color w:val="auto"/>
          <w:sz w:val="20"/>
          <w:szCs w:val="20"/>
          <w:u w:val="single"/>
          <w:lang w:val="en-GB"/>
        </w:rPr>
        <w:t>:</w:t>
      </w:r>
      <w:bookmarkEnd w:id="34"/>
    </w:p>
    <w:p w14:paraId="4371D18E" w14:textId="05661237" w:rsidR="000C5FE1" w:rsidRPr="000A505F" w:rsidRDefault="000C5FE1" w:rsidP="000C5FE1">
      <w:pPr>
        <w:ind w:left="720" w:hanging="720"/>
        <w:jc w:val="both"/>
        <w:rPr>
          <w:rFonts w:asciiTheme="majorHAnsi" w:hAnsiTheme="majorHAnsi" w:cstheme="majorHAnsi"/>
          <w:lang w:val="en-US"/>
        </w:rPr>
      </w:pPr>
      <w:r w:rsidRPr="000A505F">
        <w:rPr>
          <w:rFonts w:asciiTheme="majorHAnsi" w:hAnsiTheme="majorHAnsi" w:cstheme="majorHAnsi"/>
          <w:lang w:val="en-GB"/>
        </w:rPr>
        <w:t>1</w:t>
      </w:r>
      <w:r w:rsidR="008D6BD9">
        <w:rPr>
          <w:rFonts w:asciiTheme="majorHAnsi" w:hAnsiTheme="majorHAnsi" w:cstheme="majorHAnsi"/>
          <w:lang w:val="en-GB"/>
        </w:rPr>
        <w:t>4</w:t>
      </w:r>
      <w:r w:rsidR="00C65BA2">
        <w:rPr>
          <w:rFonts w:asciiTheme="majorHAnsi" w:hAnsiTheme="majorHAnsi" w:cstheme="majorHAnsi"/>
          <w:lang w:val="en-GB"/>
        </w:rPr>
        <w:t>9</w:t>
      </w:r>
      <w:r w:rsidRPr="000A505F">
        <w:rPr>
          <w:rFonts w:asciiTheme="majorHAnsi" w:hAnsiTheme="majorHAnsi" w:cstheme="majorHAnsi"/>
          <w:lang w:val="en-GB"/>
        </w:rPr>
        <w:t>.</w:t>
      </w:r>
      <w:r w:rsidRPr="000A505F">
        <w:rPr>
          <w:rFonts w:asciiTheme="majorHAnsi" w:hAnsiTheme="majorHAnsi" w:cstheme="majorHAnsi"/>
          <w:lang w:val="en-GB"/>
        </w:rPr>
        <w:tab/>
      </w:r>
      <w:proofErr w:type="gramStart"/>
      <w:r w:rsidRPr="000A505F">
        <w:rPr>
          <w:rFonts w:asciiTheme="majorHAnsi" w:hAnsiTheme="majorHAnsi" w:cstheme="majorHAnsi"/>
          <w:lang w:val="en-US"/>
        </w:rPr>
        <w:t>In the event that</w:t>
      </w:r>
      <w:proofErr w:type="gramEnd"/>
      <w:r w:rsidRPr="000A505F">
        <w:rPr>
          <w:rFonts w:asciiTheme="majorHAnsi" w:hAnsiTheme="majorHAnsi" w:cstheme="majorHAnsi"/>
          <w:lang w:val="en-US"/>
        </w:rPr>
        <w:t xml:space="preserve"> a student has not paid for 100% of their private sector fees by the final payment date, they will not be eligible to participate in the end of year revue show.</w:t>
      </w:r>
    </w:p>
    <w:p w14:paraId="74A6CE09" w14:textId="3226BA85" w:rsidR="0026078B" w:rsidRPr="000A505F" w:rsidRDefault="0026078B" w:rsidP="000C5FE1">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C65BA2">
        <w:rPr>
          <w:rFonts w:asciiTheme="majorHAnsi" w:hAnsiTheme="majorHAnsi" w:cstheme="majorHAnsi"/>
          <w:lang w:val="en-US"/>
        </w:rPr>
        <w:t>50</w:t>
      </w:r>
      <w:r w:rsidRPr="000A505F">
        <w:rPr>
          <w:rFonts w:asciiTheme="majorHAnsi" w:hAnsiTheme="majorHAnsi" w:cstheme="majorHAnsi"/>
          <w:lang w:val="en-US"/>
        </w:rPr>
        <w:t>.</w:t>
      </w:r>
      <w:r w:rsidRPr="000A505F">
        <w:rPr>
          <w:rFonts w:asciiTheme="majorHAnsi" w:hAnsiTheme="majorHAnsi" w:cstheme="majorHAnsi"/>
          <w:lang w:val="en-US"/>
        </w:rPr>
        <w:tab/>
        <w:t>Students should note that opting out of Private Sector Hours may result in a significant reduction in weekly contact hours and time spent on campus</w:t>
      </w:r>
      <w:r w:rsidR="007F31CF">
        <w:rPr>
          <w:rFonts w:asciiTheme="majorHAnsi" w:hAnsiTheme="majorHAnsi" w:cstheme="majorHAnsi"/>
          <w:lang w:val="en-US"/>
        </w:rPr>
        <w:t>, and they would not be eligible to participate in the end of year revue show</w:t>
      </w:r>
      <w:r w:rsidRPr="000A505F">
        <w:rPr>
          <w:rFonts w:asciiTheme="majorHAnsi" w:hAnsiTheme="majorHAnsi" w:cstheme="majorHAnsi"/>
          <w:lang w:val="en-US"/>
        </w:rPr>
        <w:t>.</w:t>
      </w:r>
    </w:p>
    <w:p w14:paraId="22AB97BA" w14:textId="11AC4FAB" w:rsidR="00F31DA3" w:rsidRPr="000A505F" w:rsidRDefault="00F31DA3" w:rsidP="000C5FE1">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5</w:t>
      </w:r>
      <w:r w:rsidR="00C65BA2">
        <w:rPr>
          <w:rFonts w:asciiTheme="majorHAnsi" w:hAnsiTheme="majorHAnsi" w:cstheme="majorHAnsi"/>
          <w:lang w:val="en-US"/>
        </w:rPr>
        <w:t>1</w:t>
      </w:r>
      <w:r w:rsidRPr="000A505F">
        <w:rPr>
          <w:rFonts w:asciiTheme="majorHAnsi" w:hAnsiTheme="majorHAnsi" w:cstheme="majorHAnsi"/>
          <w:lang w:val="en-US"/>
        </w:rPr>
        <w:t>.</w:t>
      </w:r>
      <w:r w:rsidRPr="000A505F">
        <w:rPr>
          <w:rFonts w:asciiTheme="majorHAnsi" w:hAnsiTheme="majorHAnsi" w:cstheme="majorHAnsi"/>
          <w:lang w:val="en-US"/>
        </w:rPr>
        <w:tab/>
        <w:t>The Academy will review any extenuating circumstances (e.g., medical or personal reasons) on a case-by-case basis.</w:t>
      </w:r>
    </w:p>
    <w:p w14:paraId="4B580DED" w14:textId="253D6F06" w:rsidR="0026078B" w:rsidRPr="000A505F" w:rsidRDefault="0026078B" w:rsidP="0026078B">
      <w:pPr>
        <w:pStyle w:val="Heading3"/>
        <w:rPr>
          <w:rFonts w:asciiTheme="majorHAnsi" w:hAnsiTheme="majorHAnsi" w:cstheme="majorHAnsi"/>
          <w:b/>
          <w:bCs/>
          <w:color w:val="auto"/>
          <w:sz w:val="20"/>
          <w:szCs w:val="20"/>
          <w:u w:val="single"/>
          <w:lang w:val="en-GB"/>
        </w:rPr>
      </w:pPr>
      <w:bookmarkStart w:id="35" w:name="_Toc228372660"/>
      <w:r w:rsidRPr="000A505F">
        <w:rPr>
          <w:rFonts w:asciiTheme="majorHAnsi" w:hAnsiTheme="majorHAnsi" w:cstheme="majorHAnsi"/>
          <w:b/>
          <w:bCs/>
          <w:color w:val="auto"/>
          <w:sz w:val="20"/>
          <w:szCs w:val="20"/>
          <w:u w:val="single"/>
          <w:lang w:val="en-GB"/>
        </w:rPr>
        <w:t xml:space="preserve">9.2.5 </w:t>
      </w:r>
      <w:r w:rsidRPr="000A505F">
        <w:rPr>
          <w:rFonts w:asciiTheme="majorHAnsi" w:hAnsiTheme="majorHAnsi" w:cstheme="majorHAnsi"/>
          <w:b/>
          <w:bCs/>
          <w:color w:val="auto"/>
          <w:sz w:val="20"/>
          <w:szCs w:val="20"/>
          <w:u w:val="single"/>
          <w:lang w:val="en-GB"/>
        </w:rPr>
        <w:tab/>
        <w:t xml:space="preserve">For students on the </w:t>
      </w:r>
      <w:proofErr w:type="gramStart"/>
      <w:r w:rsidR="002F3892" w:rsidRPr="000A505F">
        <w:rPr>
          <w:rFonts w:asciiTheme="majorHAnsi" w:hAnsiTheme="majorHAnsi" w:cstheme="majorHAnsi"/>
          <w:b/>
          <w:bCs/>
          <w:color w:val="auto"/>
          <w:sz w:val="20"/>
          <w:szCs w:val="20"/>
          <w:u w:val="single"/>
          <w:lang w:val="en-GB"/>
        </w:rPr>
        <w:t>2 year</w:t>
      </w:r>
      <w:proofErr w:type="gramEnd"/>
      <w:r w:rsidR="002F3892" w:rsidRPr="000A505F">
        <w:rPr>
          <w:rFonts w:asciiTheme="majorHAnsi" w:hAnsiTheme="majorHAnsi" w:cstheme="majorHAnsi"/>
          <w:b/>
          <w:bCs/>
          <w:color w:val="auto"/>
          <w:sz w:val="20"/>
          <w:szCs w:val="20"/>
          <w:u w:val="single"/>
          <w:lang w:val="en-GB"/>
        </w:rPr>
        <w:t xml:space="preserve"> course</w:t>
      </w:r>
      <w:r w:rsidRPr="000A505F">
        <w:rPr>
          <w:rFonts w:asciiTheme="majorHAnsi" w:hAnsiTheme="majorHAnsi" w:cstheme="majorHAnsi"/>
          <w:b/>
          <w:bCs/>
          <w:color w:val="auto"/>
          <w:sz w:val="20"/>
          <w:szCs w:val="20"/>
          <w:u w:val="single"/>
          <w:lang w:val="en-GB"/>
        </w:rPr>
        <w:t>:</w:t>
      </w:r>
      <w:bookmarkEnd w:id="35"/>
    </w:p>
    <w:p w14:paraId="705A227B" w14:textId="3107615B" w:rsidR="002F3892" w:rsidRPr="000A505F" w:rsidRDefault="0026078B" w:rsidP="00F31DA3">
      <w:pPr>
        <w:ind w:left="720" w:hanging="720"/>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5</w:t>
      </w:r>
      <w:r w:rsidR="00C65BA2">
        <w:rPr>
          <w:rFonts w:asciiTheme="majorHAnsi" w:hAnsiTheme="majorHAnsi" w:cstheme="majorHAnsi"/>
          <w:lang w:val="en-US"/>
        </w:rPr>
        <w:t>2</w:t>
      </w:r>
      <w:r w:rsidRPr="000A505F">
        <w:rPr>
          <w:rFonts w:asciiTheme="majorHAnsi" w:hAnsiTheme="majorHAnsi" w:cstheme="majorHAnsi"/>
          <w:lang w:val="en-US"/>
        </w:rPr>
        <w:t>.</w:t>
      </w:r>
      <w:r w:rsidRPr="000A505F">
        <w:rPr>
          <w:rFonts w:asciiTheme="majorHAnsi" w:hAnsiTheme="majorHAnsi" w:cstheme="majorHAnsi"/>
          <w:lang w:val="en-US"/>
        </w:rPr>
        <w:tab/>
      </w:r>
      <w:proofErr w:type="gramStart"/>
      <w:r w:rsidR="00F31DA3" w:rsidRPr="000A505F">
        <w:rPr>
          <w:rFonts w:asciiTheme="majorHAnsi" w:hAnsiTheme="majorHAnsi" w:cstheme="majorHAnsi"/>
          <w:lang w:val="en-US"/>
        </w:rPr>
        <w:t>In the event that</w:t>
      </w:r>
      <w:proofErr w:type="gramEnd"/>
      <w:r w:rsidR="00F31DA3" w:rsidRPr="000A505F">
        <w:rPr>
          <w:rFonts w:asciiTheme="majorHAnsi" w:hAnsiTheme="majorHAnsi" w:cstheme="majorHAnsi"/>
          <w:lang w:val="en-US"/>
        </w:rPr>
        <w:t xml:space="preserve"> a student has not </w:t>
      </w:r>
      <w:proofErr w:type="gramStart"/>
      <w:r w:rsidR="00F31DA3" w:rsidRPr="000A505F">
        <w:rPr>
          <w:rFonts w:asciiTheme="majorHAnsi" w:hAnsiTheme="majorHAnsi" w:cstheme="majorHAnsi"/>
          <w:lang w:val="en-US"/>
        </w:rPr>
        <w:t>paid for</w:t>
      </w:r>
      <w:proofErr w:type="gramEnd"/>
      <w:r w:rsidR="00F31DA3" w:rsidRPr="000A505F">
        <w:rPr>
          <w:rFonts w:asciiTheme="majorHAnsi" w:hAnsiTheme="majorHAnsi" w:cstheme="majorHAnsi"/>
          <w:lang w:val="en-US"/>
        </w:rPr>
        <w:t xml:space="preserve"> 50% of their private sector fees by the </w:t>
      </w:r>
      <w:proofErr w:type="gramStart"/>
      <w:r w:rsidR="00F31DA3" w:rsidRPr="000A505F">
        <w:rPr>
          <w:rFonts w:asciiTheme="majorHAnsi" w:hAnsiTheme="majorHAnsi" w:cstheme="majorHAnsi"/>
          <w:lang w:val="en-US"/>
        </w:rPr>
        <w:t>1</w:t>
      </w:r>
      <w:r w:rsidR="00F31DA3" w:rsidRPr="000A505F">
        <w:rPr>
          <w:rFonts w:asciiTheme="majorHAnsi" w:hAnsiTheme="majorHAnsi" w:cstheme="majorHAnsi"/>
          <w:vertAlign w:val="superscript"/>
          <w:lang w:val="en-US"/>
        </w:rPr>
        <w:t>st</w:t>
      </w:r>
      <w:proofErr w:type="gramEnd"/>
      <w:r w:rsidR="00F31DA3" w:rsidRPr="000A505F">
        <w:rPr>
          <w:rFonts w:asciiTheme="majorHAnsi" w:hAnsiTheme="majorHAnsi" w:cstheme="majorHAnsi"/>
          <w:lang w:val="en-US"/>
        </w:rPr>
        <w:t xml:space="preserve"> May of their first year, and 100% of their private sector fees by 1</w:t>
      </w:r>
      <w:r w:rsidR="00F31DA3" w:rsidRPr="000A505F">
        <w:rPr>
          <w:rFonts w:asciiTheme="majorHAnsi" w:hAnsiTheme="majorHAnsi" w:cstheme="majorHAnsi"/>
          <w:vertAlign w:val="superscript"/>
          <w:lang w:val="en-US"/>
        </w:rPr>
        <w:t>st</w:t>
      </w:r>
      <w:r w:rsidR="00F31DA3" w:rsidRPr="000A505F">
        <w:rPr>
          <w:rFonts w:asciiTheme="majorHAnsi" w:hAnsiTheme="majorHAnsi" w:cstheme="majorHAnsi"/>
          <w:lang w:val="en-US"/>
        </w:rPr>
        <w:t xml:space="preserve"> May of their second year, they will not be eligible to participate in the annual musical in June each year. </w:t>
      </w:r>
      <w:r w:rsidR="002F3892" w:rsidRPr="000A505F">
        <w:rPr>
          <w:rFonts w:asciiTheme="majorHAnsi" w:hAnsiTheme="majorHAnsi" w:cstheme="majorHAnsi"/>
          <w:lang w:val="en-US"/>
        </w:rPr>
        <w:t>This production provides key performance experience and is part of the private sector hours offered at EDA.</w:t>
      </w:r>
    </w:p>
    <w:p w14:paraId="0C2CAC44" w14:textId="7EF309D8" w:rsidR="007F31CF" w:rsidRPr="000A505F" w:rsidRDefault="00F31DA3" w:rsidP="007F31CF">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5</w:t>
      </w:r>
      <w:r w:rsidR="00C65BA2">
        <w:rPr>
          <w:rFonts w:asciiTheme="majorHAnsi" w:hAnsiTheme="majorHAnsi" w:cstheme="majorHAnsi"/>
          <w:lang w:val="en-US"/>
        </w:rPr>
        <w:t>3</w:t>
      </w:r>
      <w:r w:rsidRPr="000A505F">
        <w:rPr>
          <w:rFonts w:asciiTheme="majorHAnsi" w:hAnsiTheme="majorHAnsi" w:cstheme="majorHAnsi"/>
          <w:lang w:val="en-US"/>
        </w:rPr>
        <w:t>.</w:t>
      </w:r>
      <w:r w:rsidRPr="000A505F">
        <w:rPr>
          <w:rFonts w:asciiTheme="majorHAnsi" w:hAnsiTheme="majorHAnsi" w:cstheme="majorHAnsi"/>
          <w:lang w:val="en-US"/>
        </w:rPr>
        <w:tab/>
        <w:t>Students should note that opting out of Private Sector Hours may result in a significant reduction in weekly contact hours and time spent on campus</w:t>
      </w:r>
      <w:r w:rsidR="007F31CF">
        <w:rPr>
          <w:rFonts w:asciiTheme="majorHAnsi" w:hAnsiTheme="majorHAnsi" w:cstheme="majorHAnsi"/>
          <w:lang w:val="en-US"/>
        </w:rPr>
        <w:t xml:space="preserve">, </w:t>
      </w:r>
      <w:r w:rsidR="007F31CF">
        <w:rPr>
          <w:rFonts w:asciiTheme="majorHAnsi" w:hAnsiTheme="majorHAnsi" w:cstheme="majorHAnsi"/>
          <w:lang w:val="en-US"/>
        </w:rPr>
        <w:t xml:space="preserve">and they would not be eligible to participate in </w:t>
      </w:r>
      <w:r w:rsidR="007F31CF">
        <w:rPr>
          <w:rFonts w:asciiTheme="majorHAnsi" w:hAnsiTheme="majorHAnsi" w:cstheme="majorHAnsi"/>
          <w:lang w:val="en-US"/>
        </w:rPr>
        <w:t>annual musical</w:t>
      </w:r>
      <w:r w:rsidR="007F31CF" w:rsidRPr="000A505F">
        <w:rPr>
          <w:rFonts w:asciiTheme="majorHAnsi" w:hAnsiTheme="majorHAnsi" w:cstheme="majorHAnsi"/>
          <w:lang w:val="en-US"/>
        </w:rPr>
        <w:t>.</w:t>
      </w:r>
    </w:p>
    <w:p w14:paraId="45A1A7C9" w14:textId="19FD8F0C" w:rsidR="008A524C" w:rsidRPr="000A505F" w:rsidRDefault="00F31DA3" w:rsidP="00F31DA3">
      <w:pPr>
        <w:ind w:left="720" w:hanging="720"/>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5</w:t>
      </w:r>
      <w:r w:rsidR="00C65BA2">
        <w:rPr>
          <w:rFonts w:asciiTheme="majorHAnsi" w:hAnsiTheme="majorHAnsi" w:cstheme="majorHAnsi"/>
          <w:lang w:val="en-US"/>
        </w:rPr>
        <w:t>4</w:t>
      </w:r>
      <w:r w:rsidRPr="000A505F">
        <w:rPr>
          <w:rFonts w:asciiTheme="majorHAnsi" w:hAnsiTheme="majorHAnsi" w:cstheme="majorHAnsi"/>
          <w:lang w:val="en-US"/>
        </w:rPr>
        <w:t>.</w:t>
      </w:r>
      <w:r w:rsidRPr="000A505F">
        <w:rPr>
          <w:rFonts w:asciiTheme="majorHAnsi" w:hAnsiTheme="majorHAnsi" w:cstheme="majorHAnsi"/>
          <w:lang w:val="en-US"/>
        </w:rPr>
        <w:tab/>
      </w:r>
      <w:r w:rsidR="002F3892" w:rsidRPr="000A505F">
        <w:rPr>
          <w:rFonts w:asciiTheme="majorHAnsi" w:hAnsiTheme="majorHAnsi" w:cstheme="majorHAnsi"/>
          <w:lang w:val="en-US"/>
        </w:rPr>
        <w:t>The Academy will review any extenuating circumstances (e.g., medical or personal reasons) on a case-by-case basis.</w:t>
      </w:r>
      <w:r w:rsidR="008A524C" w:rsidRPr="000A505F">
        <w:rPr>
          <w:rFonts w:asciiTheme="majorHAnsi" w:hAnsiTheme="majorHAnsi" w:cstheme="majorHAnsi"/>
          <w:b/>
          <w:sz w:val="28"/>
          <w:szCs w:val="28"/>
          <w:u w:val="single"/>
        </w:rPr>
        <w:br w:type="page"/>
      </w:r>
    </w:p>
    <w:p w14:paraId="6A66984F" w14:textId="7A6F36A4" w:rsidR="00F81C1E" w:rsidRPr="000A505F" w:rsidRDefault="000A505F" w:rsidP="000A505F">
      <w:pPr>
        <w:pStyle w:val="Heading1"/>
        <w:rPr>
          <w:rFonts w:asciiTheme="majorHAnsi" w:hAnsiTheme="majorHAnsi" w:cstheme="majorHAnsi"/>
          <w:b/>
          <w:bCs/>
          <w:sz w:val="32"/>
          <w:szCs w:val="32"/>
          <w:u w:val="single"/>
        </w:rPr>
      </w:pPr>
      <w:bookmarkStart w:id="36" w:name="_Toc228372661"/>
      <w:r>
        <w:rPr>
          <w:rFonts w:asciiTheme="majorHAnsi" w:hAnsiTheme="majorHAnsi" w:cstheme="majorHAnsi"/>
          <w:b/>
          <w:bCs/>
          <w:sz w:val="32"/>
          <w:szCs w:val="32"/>
          <w:u w:val="single"/>
        </w:rPr>
        <w:lastRenderedPageBreak/>
        <w:t>10.</w:t>
      </w:r>
      <w:r>
        <w:rPr>
          <w:rFonts w:asciiTheme="majorHAnsi" w:hAnsiTheme="majorHAnsi" w:cstheme="majorHAnsi"/>
          <w:b/>
          <w:bCs/>
          <w:sz w:val="32"/>
          <w:szCs w:val="32"/>
          <w:u w:val="single"/>
        </w:rPr>
        <w:tab/>
      </w:r>
      <w:r w:rsidR="00462C8A" w:rsidRPr="000A505F">
        <w:rPr>
          <w:rFonts w:asciiTheme="majorHAnsi" w:hAnsiTheme="majorHAnsi" w:cstheme="majorHAnsi"/>
          <w:b/>
          <w:bCs/>
          <w:sz w:val="32"/>
          <w:szCs w:val="32"/>
          <w:u w:val="single"/>
        </w:rPr>
        <w:t>Scholarships</w:t>
      </w:r>
      <w:bookmarkEnd w:id="36"/>
    </w:p>
    <w:p w14:paraId="525987F4" w14:textId="647A1050" w:rsidR="001A3581" w:rsidRPr="000A505F" w:rsidRDefault="001A3581" w:rsidP="001A3581">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5</w:t>
      </w:r>
      <w:r w:rsidR="00C65BA2">
        <w:rPr>
          <w:rFonts w:asciiTheme="majorHAnsi" w:hAnsiTheme="majorHAnsi" w:cstheme="majorHAnsi"/>
          <w:lang w:val="en-US"/>
        </w:rPr>
        <w:t>5</w:t>
      </w:r>
      <w:r w:rsidRPr="000A505F">
        <w:rPr>
          <w:rFonts w:asciiTheme="majorHAnsi" w:hAnsiTheme="majorHAnsi" w:cstheme="majorHAnsi"/>
          <w:lang w:val="en-US"/>
        </w:rPr>
        <w:t>.</w:t>
      </w:r>
      <w:r w:rsidRPr="000A505F">
        <w:rPr>
          <w:rFonts w:asciiTheme="majorHAnsi" w:hAnsiTheme="majorHAnsi" w:cstheme="majorHAnsi"/>
          <w:lang w:val="en-US"/>
        </w:rPr>
        <w:tab/>
      </w:r>
      <w:r w:rsidR="001F4045" w:rsidRPr="000A505F">
        <w:rPr>
          <w:rFonts w:asciiTheme="majorHAnsi" w:hAnsiTheme="majorHAnsi" w:cstheme="majorHAnsi"/>
          <w:lang w:val="en-US"/>
        </w:rPr>
        <w:t xml:space="preserve">At Emil Dale Academy, we believe people have a right to train if they demonstrate talent in an audition, regardless of their financial background. Therefore, we have a fund of money to be able to give out </w:t>
      </w:r>
      <w:proofErr w:type="gramStart"/>
      <w:r w:rsidR="00170F0A" w:rsidRPr="000A505F">
        <w:rPr>
          <w:rFonts w:asciiTheme="majorHAnsi" w:hAnsiTheme="majorHAnsi" w:cstheme="majorHAnsi"/>
          <w:lang w:val="en-US"/>
        </w:rPr>
        <w:t>a number of</w:t>
      </w:r>
      <w:proofErr w:type="gramEnd"/>
      <w:r w:rsidR="00170F0A" w:rsidRPr="000A505F">
        <w:rPr>
          <w:rFonts w:asciiTheme="majorHAnsi" w:hAnsiTheme="majorHAnsi" w:cstheme="majorHAnsi"/>
          <w:lang w:val="en-US"/>
        </w:rPr>
        <w:t xml:space="preserve"> </w:t>
      </w:r>
      <w:r w:rsidR="001F4045" w:rsidRPr="000A505F">
        <w:rPr>
          <w:rFonts w:asciiTheme="majorHAnsi" w:hAnsiTheme="majorHAnsi" w:cstheme="majorHAnsi"/>
          <w:lang w:val="en-US"/>
        </w:rPr>
        <w:t>scholarships</w:t>
      </w:r>
      <w:r w:rsidR="00170F0A" w:rsidRPr="000A505F">
        <w:rPr>
          <w:rFonts w:asciiTheme="majorHAnsi" w:hAnsiTheme="majorHAnsi" w:cstheme="majorHAnsi"/>
          <w:lang w:val="en-US"/>
        </w:rPr>
        <w:t xml:space="preserve"> for Private Sector fees (note* we </w:t>
      </w:r>
      <w:proofErr w:type="gramStart"/>
      <w:r w:rsidR="00170F0A" w:rsidRPr="000A505F">
        <w:rPr>
          <w:rFonts w:asciiTheme="majorHAnsi" w:hAnsiTheme="majorHAnsi" w:cstheme="majorHAnsi"/>
          <w:lang w:val="en-US"/>
        </w:rPr>
        <w:t xml:space="preserve">are not able </w:t>
      </w:r>
      <w:r w:rsidR="00F079FB" w:rsidRPr="000A505F">
        <w:rPr>
          <w:rFonts w:asciiTheme="majorHAnsi" w:hAnsiTheme="majorHAnsi" w:cstheme="majorHAnsi"/>
          <w:lang w:val="en-US"/>
        </w:rPr>
        <w:t>to</w:t>
      </w:r>
      <w:proofErr w:type="gramEnd"/>
      <w:r w:rsidR="00F079FB" w:rsidRPr="000A505F">
        <w:rPr>
          <w:rFonts w:asciiTheme="majorHAnsi" w:hAnsiTheme="majorHAnsi" w:cstheme="majorHAnsi"/>
          <w:lang w:val="en-US"/>
        </w:rPr>
        <w:t xml:space="preserve"> give</w:t>
      </w:r>
      <w:r w:rsidR="00170F0A" w:rsidRPr="000A505F">
        <w:rPr>
          <w:rFonts w:asciiTheme="majorHAnsi" w:hAnsiTheme="majorHAnsi" w:cstheme="majorHAnsi"/>
          <w:lang w:val="en-US"/>
        </w:rPr>
        <w:t xml:space="preserve"> scholarships towards </w:t>
      </w:r>
      <w:r w:rsidRPr="000A505F">
        <w:rPr>
          <w:rFonts w:asciiTheme="majorHAnsi" w:hAnsiTheme="majorHAnsi" w:cstheme="majorHAnsi"/>
          <w:lang w:val="en-US"/>
        </w:rPr>
        <w:t>D</w:t>
      </w:r>
      <w:r w:rsidR="00170F0A" w:rsidRPr="000A505F">
        <w:rPr>
          <w:rFonts w:asciiTheme="majorHAnsi" w:hAnsiTheme="majorHAnsi" w:cstheme="majorHAnsi"/>
          <w:lang w:val="en-US"/>
        </w:rPr>
        <w:t>egree</w:t>
      </w:r>
      <w:r w:rsidRPr="000A505F">
        <w:rPr>
          <w:rFonts w:asciiTheme="majorHAnsi" w:hAnsiTheme="majorHAnsi" w:cstheme="majorHAnsi"/>
          <w:lang w:val="en-US"/>
        </w:rPr>
        <w:t>/CertHE</w:t>
      </w:r>
      <w:r w:rsidR="00170F0A" w:rsidRPr="000A505F">
        <w:rPr>
          <w:rFonts w:asciiTheme="majorHAnsi" w:hAnsiTheme="majorHAnsi" w:cstheme="majorHAnsi"/>
          <w:lang w:val="en-US"/>
        </w:rPr>
        <w:t xml:space="preserve"> fees that go directly to the University)</w:t>
      </w:r>
      <w:r w:rsidR="001F4045" w:rsidRPr="000A505F">
        <w:rPr>
          <w:rFonts w:asciiTheme="majorHAnsi" w:hAnsiTheme="majorHAnsi" w:cstheme="majorHAnsi"/>
          <w:lang w:val="en-US"/>
        </w:rPr>
        <w:t>.</w:t>
      </w:r>
    </w:p>
    <w:p w14:paraId="2E709E1E" w14:textId="19542768" w:rsidR="001A3581" w:rsidRPr="000A505F" w:rsidRDefault="001A3581" w:rsidP="001A3581">
      <w:pPr>
        <w:ind w:left="720" w:hanging="720"/>
        <w:jc w:val="both"/>
        <w:rPr>
          <w:rFonts w:asciiTheme="majorHAnsi" w:hAnsiTheme="majorHAnsi" w:cstheme="majorHAnsi"/>
        </w:rPr>
      </w:pPr>
      <w:r w:rsidRPr="000A505F">
        <w:rPr>
          <w:rFonts w:asciiTheme="majorHAnsi" w:hAnsiTheme="majorHAnsi" w:cstheme="majorHAnsi"/>
          <w:lang w:val="en-US"/>
        </w:rPr>
        <w:t>1</w:t>
      </w:r>
      <w:r w:rsidR="008D6BD9">
        <w:rPr>
          <w:rFonts w:asciiTheme="majorHAnsi" w:hAnsiTheme="majorHAnsi" w:cstheme="majorHAnsi"/>
          <w:lang w:val="en-US"/>
        </w:rPr>
        <w:t>5</w:t>
      </w:r>
      <w:r w:rsidR="00C65BA2">
        <w:rPr>
          <w:rFonts w:asciiTheme="majorHAnsi" w:hAnsiTheme="majorHAnsi" w:cstheme="majorHAnsi"/>
          <w:lang w:val="en-US"/>
        </w:rPr>
        <w:t>6</w:t>
      </w:r>
      <w:r w:rsidRPr="000A505F">
        <w:rPr>
          <w:rFonts w:asciiTheme="majorHAnsi" w:hAnsiTheme="majorHAnsi" w:cstheme="majorHAnsi"/>
          <w:lang w:val="en-US"/>
        </w:rPr>
        <w:t>.</w:t>
      </w:r>
      <w:r w:rsidRPr="000A505F">
        <w:rPr>
          <w:rFonts w:asciiTheme="majorHAnsi" w:hAnsiTheme="majorHAnsi" w:cstheme="majorHAnsi"/>
          <w:lang w:val="en-US"/>
        </w:rPr>
        <w:tab/>
      </w:r>
      <w:r w:rsidR="001F4045" w:rsidRPr="000A505F">
        <w:rPr>
          <w:rFonts w:asciiTheme="majorHAnsi" w:hAnsiTheme="majorHAnsi" w:cstheme="majorHAnsi"/>
        </w:rPr>
        <w:t xml:space="preserve">To apply for a scholarship, candidates must email </w:t>
      </w:r>
      <w:hyperlink r:id="rId24" w:history="1">
        <w:r w:rsidR="001F4045" w:rsidRPr="000A505F">
          <w:rPr>
            <w:rStyle w:val="Hyperlink"/>
            <w:rFonts w:asciiTheme="majorHAnsi" w:hAnsiTheme="majorHAnsi" w:cstheme="majorHAnsi"/>
          </w:rPr>
          <w:t>admissions@emildale.co.uk</w:t>
        </w:r>
      </w:hyperlink>
      <w:r w:rsidR="001F4045" w:rsidRPr="000A505F">
        <w:rPr>
          <w:rFonts w:asciiTheme="majorHAnsi" w:hAnsiTheme="majorHAnsi" w:cstheme="majorHAnsi"/>
        </w:rPr>
        <w:t xml:space="preserve"> to be se</w:t>
      </w:r>
      <w:r w:rsidR="00170F0A" w:rsidRPr="000A505F">
        <w:rPr>
          <w:rFonts w:asciiTheme="majorHAnsi" w:hAnsiTheme="majorHAnsi" w:cstheme="majorHAnsi"/>
        </w:rPr>
        <w:t>n</w:t>
      </w:r>
      <w:r w:rsidR="001F4045" w:rsidRPr="000A505F">
        <w:rPr>
          <w:rFonts w:asciiTheme="majorHAnsi" w:hAnsiTheme="majorHAnsi" w:cstheme="majorHAnsi"/>
        </w:rPr>
        <w:t>t a form. The form must be completed fully, with necessary supporting documentation to be considered for a scholarship.</w:t>
      </w:r>
    </w:p>
    <w:p w14:paraId="4067AA61" w14:textId="43F13B12" w:rsidR="001A3581" w:rsidRPr="000A505F" w:rsidRDefault="001A3581" w:rsidP="001A3581">
      <w:pPr>
        <w:ind w:left="720" w:hanging="720"/>
        <w:jc w:val="both"/>
        <w:rPr>
          <w:rFonts w:asciiTheme="majorHAnsi" w:hAnsiTheme="majorHAnsi" w:cstheme="majorHAnsi"/>
          <w:lang w:val="en-US"/>
        </w:rPr>
      </w:pPr>
      <w:r w:rsidRPr="000A505F">
        <w:rPr>
          <w:rFonts w:asciiTheme="majorHAnsi" w:hAnsiTheme="majorHAnsi" w:cstheme="majorHAnsi"/>
        </w:rPr>
        <w:t>1</w:t>
      </w:r>
      <w:r w:rsidR="008D6BD9">
        <w:rPr>
          <w:rFonts w:asciiTheme="majorHAnsi" w:hAnsiTheme="majorHAnsi" w:cstheme="majorHAnsi"/>
        </w:rPr>
        <w:t>5</w:t>
      </w:r>
      <w:r w:rsidR="00C65BA2">
        <w:rPr>
          <w:rFonts w:asciiTheme="majorHAnsi" w:hAnsiTheme="majorHAnsi" w:cstheme="majorHAnsi"/>
        </w:rPr>
        <w:t>7</w:t>
      </w:r>
      <w:r w:rsidRPr="000A505F">
        <w:rPr>
          <w:rFonts w:asciiTheme="majorHAnsi" w:hAnsiTheme="majorHAnsi" w:cstheme="majorHAnsi"/>
        </w:rPr>
        <w:t>.</w:t>
      </w:r>
      <w:r w:rsidRPr="000A505F">
        <w:rPr>
          <w:rFonts w:asciiTheme="majorHAnsi" w:hAnsiTheme="majorHAnsi" w:cstheme="majorHAnsi"/>
        </w:rPr>
        <w:tab/>
      </w:r>
      <w:r w:rsidR="001F4045" w:rsidRPr="000A505F">
        <w:rPr>
          <w:rFonts w:asciiTheme="majorHAnsi" w:hAnsiTheme="majorHAnsi" w:cstheme="majorHAnsi"/>
          <w:lang w:val="en-US"/>
        </w:rPr>
        <w:t xml:space="preserve">Scholarships are based upon means testing forms as well as audition scores. Each candidate is looked at </w:t>
      </w:r>
      <w:r w:rsidR="00170F0A" w:rsidRPr="000A505F">
        <w:rPr>
          <w:rFonts w:asciiTheme="majorHAnsi" w:hAnsiTheme="majorHAnsi" w:cstheme="majorHAnsi"/>
          <w:lang w:val="en-US"/>
        </w:rPr>
        <w:t>very</w:t>
      </w:r>
      <w:r w:rsidR="001F4045" w:rsidRPr="000A505F">
        <w:rPr>
          <w:rFonts w:asciiTheme="majorHAnsi" w:hAnsiTheme="majorHAnsi" w:cstheme="majorHAnsi"/>
          <w:lang w:val="en-US"/>
        </w:rPr>
        <w:t xml:space="preserve"> closely to determine the status of a scholarship.</w:t>
      </w:r>
    </w:p>
    <w:p w14:paraId="5C8589E1" w14:textId="35799EA9" w:rsidR="001A3581" w:rsidRPr="000A505F" w:rsidRDefault="001A3581" w:rsidP="001A3581">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5</w:t>
      </w:r>
      <w:r w:rsidR="00C65BA2">
        <w:rPr>
          <w:rFonts w:asciiTheme="majorHAnsi" w:hAnsiTheme="majorHAnsi" w:cstheme="majorHAnsi"/>
          <w:lang w:val="en-US"/>
        </w:rPr>
        <w:t>8</w:t>
      </w:r>
      <w:r w:rsidRPr="000A505F">
        <w:rPr>
          <w:rFonts w:asciiTheme="majorHAnsi" w:hAnsiTheme="majorHAnsi" w:cstheme="majorHAnsi"/>
          <w:lang w:val="en-US"/>
        </w:rPr>
        <w:t>.</w:t>
      </w:r>
      <w:r w:rsidRPr="000A505F">
        <w:rPr>
          <w:rFonts w:asciiTheme="majorHAnsi" w:hAnsiTheme="majorHAnsi" w:cstheme="majorHAnsi"/>
          <w:lang w:val="en-US"/>
        </w:rPr>
        <w:tab/>
      </w:r>
      <w:r w:rsidR="001F4045" w:rsidRPr="000A505F">
        <w:rPr>
          <w:rFonts w:asciiTheme="majorHAnsi" w:hAnsiTheme="majorHAnsi" w:cstheme="majorHAnsi"/>
          <w:lang w:val="en-US"/>
        </w:rPr>
        <w:t xml:space="preserve">EDA cannot </w:t>
      </w:r>
      <w:r w:rsidR="001F4045" w:rsidRPr="000A505F">
        <w:rPr>
          <w:rFonts w:asciiTheme="majorHAnsi" w:hAnsiTheme="majorHAnsi" w:cstheme="majorHAnsi"/>
          <w:b/>
          <w:bCs/>
          <w:i/>
          <w:iCs/>
          <w:lang w:val="en-US"/>
        </w:rPr>
        <w:t>guarantee</w:t>
      </w:r>
      <w:r w:rsidR="001F4045" w:rsidRPr="000A505F">
        <w:rPr>
          <w:rFonts w:asciiTheme="majorHAnsi" w:hAnsiTheme="majorHAnsi" w:cstheme="majorHAnsi"/>
          <w:lang w:val="en-US"/>
        </w:rPr>
        <w:t xml:space="preserve"> a scholarship just because a scholarship form has been completed. </w:t>
      </w:r>
    </w:p>
    <w:p w14:paraId="7D3FBB6A" w14:textId="48B72E23" w:rsidR="001A3581" w:rsidRPr="000A505F" w:rsidRDefault="001A3581" w:rsidP="001A3581">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5</w:t>
      </w:r>
      <w:r w:rsidR="00C65BA2">
        <w:rPr>
          <w:rFonts w:asciiTheme="majorHAnsi" w:hAnsiTheme="majorHAnsi" w:cstheme="majorHAnsi"/>
          <w:lang w:val="en-US"/>
        </w:rPr>
        <w:t>9</w:t>
      </w:r>
      <w:r w:rsidRPr="000A505F">
        <w:rPr>
          <w:rFonts w:asciiTheme="majorHAnsi" w:hAnsiTheme="majorHAnsi" w:cstheme="majorHAnsi"/>
          <w:lang w:val="en-US"/>
        </w:rPr>
        <w:t>.</w:t>
      </w:r>
      <w:r w:rsidRPr="000A505F">
        <w:rPr>
          <w:rFonts w:asciiTheme="majorHAnsi" w:hAnsiTheme="majorHAnsi" w:cstheme="majorHAnsi"/>
          <w:lang w:val="en-US"/>
        </w:rPr>
        <w:tab/>
      </w:r>
      <w:r w:rsidR="001F4045" w:rsidRPr="000A505F">
        <w:rPr>
          <w:rFonts w:asciiTheme="majorHAnsi" w:hAnsiTheme="majorHAnsi" w:cstheme="majorHAnsi"/>
          <w:lang w:val="en-US"/>
        </w:rPr>
        <w:t>Scholarships are not reimbursed from an external agency</w:t>
      </w:r>
      <w:r w:rsidRPr="000A505F">
        <w:rPr>
          <w:rFonts w:asciiTheme="majorHAnsi" w:hAnsiTheme="majorHAnsi" w:cstheme="majorHAnsi"/>
          <w:lang w:val="en-US"/>
        </w:rPr>
        <w:t>/ beneficiary</w:t>
      </w:r>
      <w:r w:rsidR="001F4045" w:rsidRPr="000A505F">
        <w:rPr>
          <w:rFonts w:asciiTheme="majorHAnsi" w:hAnsiTheme="majorHAnsi" w:cstheme="majorHAnsi"/>
          <w:lang w:val="en-US"/>
        </w:rPr>
        <w:t xml:space="preserve"> but rather come directly from Emil Dale Academy funds; </w:t>
      </w:r>
      <w:proofErr w:type="gramStart"/>
      <w:r w:rsidR="001F4045" w:rsidRPr="000A505F">
        <w:rPr>
          <w:rFonts w:asciiTheme="majorHAnsi" w:hAnsiTheme="majorHAnsi" w:cstheme="majorHAnsi"/>
          <w:lang w:val="en-US"/>
        </w:rPr>
        <w:t>thus</w:t>
      </w:r>
      <w:proofErr w:type="gramEnd"/>
      <w:r w:rsidR="001F4045" w:rsidRPr="000A505F">
        <w:rPr>
          <w:rFonts w:asciiTheme="majorHAnsi" w:hAnsiTheme="majorHAnsi" w:cstheme="majorHAnsi"/>
          <w:lang w:val="en-US"/>
        </w:rPr>
        <w:t xml:space="preserve"> we cannot provide financial assistance to everyone.</w:t>
      </w:r>
    </w:p>
    <w:p w14:paraId="50C10060" w14:textId="61DA7FAC" w:rsidR="001A3581" w:rsidRPr="000A505F" w:rsidRDefault="001A3581" w:rsidP="001A3581">
      <w:pPr>
        <w:ind w:left="720" w:hanging="720"/>
        <w:jc w:val="both"/>
        <w:rPr>
          <w:rFonts w:asciiTheme="majorHAnsi" w:hAnsiTheme="majorHAnsi" w:cstheme="majorHAnsi"/>
        </w:rPr>
      </w:pPr>
      <w:r w:rsidRPr="000A505F">
        <w:rPr>
          <w:rFonts w:asciiTheme="majorHAnsi" w:hAnsiTheme="majorHAnsi" w:cstheme="majorHAnsi"/>
          <w:lang w:val="en-US"/>
        </w:rPr>
        <w:t>1</w:t>
      </w:r>
      <w:r w:rsidR="00C65BA2">
        <w:rPr>
          <w:rFonts w:asciiTheme="majorHAnsi" w:hAnsiTheme="majorHAnsi" w:cstheme="majorHAnsi"/>
          <w:lang w:val="en-US"/>
        </w:rPr>
        <w:t>60</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rPr>
        <w:t>EDA scholarships are offered following successful audition</w:t>
      </w:r>
      <w:r w:rsidR="00170F0A" w:rsidRPr="000A505F">
        <w:rPr>
          <w:rFonts w:asciiTheme="majorHAnsi" w:hAnsiTheme="majorHAnsi" w:cstheme="majorHAnsi"/>
        </w:rPr>
        <w:t xml:space="preserve"> and completion of the means testing form</w:t>
      </w:r>
      <w:r w:rsidR="00462C8A" w:rsidRPr="000A505F">
        <w:rPr>
          <w:rFonts w:asciiTheme="majorHAnsi" w:hAnsiTheme="majorHAnsi" w:cstheme="majorHAnsi"/>
        </w:rPr>
        <w:t xml:space="preserve"> (see Scholarship Policy). </w:t>
      </w:r>
    </w:p>
    <w:p w14:paraId="64B3F089" w14:textId="77777777" w:rsidR="006A1BC9" w:rsidRDefault="001A3581" w:rsidP="001A3581">
      <w:pPr>
        <w:ind w:left="720" w:hanging="720"/>
        <w:jc w:val="both"/>
        <w:rPr>
          <w:rFonts w:asciiTheme="majorHAnsi" w:hAnsiTheme="majorHAnsi" w:cstheme="majorHAnsi"/>
          <w:lang w:val="en-US"/>
        </w:rPr>
      </w:pPr>
      <w:r w:rsidRPr="000A505F">
        <w:rPr>
          <w:rFonts w:asciiTheme="majorHAnsi" w:hAnsiTheme="majorHAnsi" w:cstheme="majorHAnsi"/>
        </w:rPr>
        <w:t>1</w:t>
      </w:r>
      <w:r w:rsidR="008D6BD9">
        <w:rPr>
          <w:rFonts w:asciiTheme="majorHAnsi" w:hAnsiTheme="majorHAnsi" w:cstheme="majorHAnsi"/>
        </w:rPr>
        <w:t>6</w:t>
      </w:r>
      <w:r w:rsidR="00C65BA2">
        <w:rPr>
          <w:rFonts w:asciiTheme="majorHAnsi" w:hAnsiTheme="majorHAnsi" w:cstheme="majorHAnsi"/>
        </w:rPr>
        <w:t>1</w:t>
      </w:r>
      <w:r w:rsidRPr="000A505F">
        <w:rPr>
          <w:rFonts w:asciiTheme="majorHAnsi" w:hAnsiTheme="majorHAnsi" w:cstheme="majorHAnsi"/>
        </w:rPr>
        <w:t>.</w:t>
      </w:r>
      <w:r w:rsidRPr="000A505F">
        <w:rPr>
          <w:rFonts w:asciiTheme="majorHAnsi" w:hAnsiTheme="majorHAnsi" w:cstheme="majorHAnsi"/>
        </w:rPr>
        <w:tab/>
      </w:r>
      <w:r w:rsidR="00462C8A" w:rsidRPr="000A505F">
        <w:rPr>
          <w:rFonts w:asciiTheme="majorHAnsi" w:hAnsiTheme="majorHAnsi" w:cstheme="majorHAnsi"/>
          <w:lang w:val="en-US"/>
        </w:rPr>
        <w:t xml:space="preserve">Other fee waivers and awards, including one-off payments to help students in financial hardship, may be offered at any point during the academic year on a </w:t>
      </w:r>
      <w:r w:rsidR="001F4045" w:rsidRPr="000A505F">
        <w:rPr>
          <w:rFonts w:asciiTheme="majorHAnsi" w:hAnsiTheme="majorHAnsi" w:cstheme="majorHAnsi"/>
          <w:lang w:val="en-US"/>
        </w:rPr>
        <w:t>case-by-case</w:t>
      </w:r>
      <w:r w:rsidR="00462C8A" w:rsidRPr="000A505F">
        <w:rPr>
          <w:rFonts w:asciiTheme="majorHAnsi" w:hAnsiTheme="majorHAnsi" w:cstheme="majorHAnsi"/>
          <w:lang w:val="en-US"/>
        </w:rPr>
        <w:t xml:space="preserve"> basis. Application for these can be made by contacting the Accounts department by email accounts@emildale.co.uk.</w:t>
      </w:r>
    </w:p>
    <w:p w14:paraId="1FCEBE02" w14:textId="77777777" w:rsidR="006A1BC9" w:rsidRDefault="006A1BC9" w:rsidP="006A1BC9">
      <w:pPr>
        <w:ind w:left="720" w:hanging="720"/>
        <w:jc w:val="both"/>
        <w:rPr>
          <w:rFonts w:asciiTheme="majorHAnsi" w:hAnsiTheme="majorHAnsi" w:cstheme="majorHAnsi"/>
          <w:lang w:val="en-US"/>
        </w:rPr>
      </w:pPr>
      <w:r>
        <w:rPr>
          <w:rFonts w:asciiTheme="majorHAnsi" w:hAnsiTheme="majorHAnsi" w:cstheme="majorHAnsi"/>
          <w:lang w:val="en-US"/>
        </w:rPr>
        <w:t>162.</w:t>
      </w:r>
      <w:r>
        <w:rPr>
          <w:rFonts w:asciiTheme="majorHAnsi" w:hAnsiTheme="majorHAnsi" w:cstheme="majorHAnsi"/>
          <w:lang w:val="en-US"/>
        </w:rPr>
        <w:tab/>
        <w:t xml:space="preserve">If a student has started the course, and their circumstances change or they are unable to afford the private sector fees, they can apply for a </w:t>
      </w:r>
      <w:proofErr w:type="gramStart"/>
      <w:r>
        <w:rPr>
          <w:rFonts w:asciiTheme="majorHAnsi" w:hAnsiTheme="majorHAnsi" w:cstheme="majorHAnsi"/>
          <w:lang w:val="en-US"/>
        </w:rPr>
        <w:t>scholarship</w:t>
      </w:r>
      <w:proofErr w:type="gramEnd"/>
      <w:r>
        <w:rPr>
          <w:rFonts w:asciiTheme="majorHAnsi" w:hAnsiTheme="majorHAnsi" w:cstheme="majorHAnsi"/>
          <w:lang w:val="en-US"/>
        </w:rPr>
        <w:t xml:space="preserve"> but it is unlikely any student will receive a scholarship part-way through a year as the funding pot will have been allocated for that academic year. </w:t>
      </w:r>
    </w:p>
    <w:p w14:paraId="7CEE024F" w14:textId="2D06CE7B" w:rsidR="00F81C1E" w:rsidRPr="000A505F" w:rsidRDefault="006A1BC9" w:rsidP="006A1BC9">
      <w:pPr>
        <w:ind w:left="720" w:hanging="720"/>
        <w:jc w:val="both"/>
        <w:rPr>
          <w:rFonts w:asciiTheme="majorHAnsi" w:hAnsiTheme="majorHAnsi" w:cstheme="majorHAnsi"/>
          <w:lang w:val="en-US"/>
        </w:rPr>
      </w:pPr>
      <w:r>
        <w:rPr>
          <w:rFonts w:asciiTheme="majorHAnsi" w:hAnsiTheme="majorHAnsi" w:cstheme="majorHAnsi"/>
          <w:lang w:val="en-US"/>
        </w:rPr>
        <w:t>163.</w:t>
      </w:r>
      <w:r>
        <w:rPr>
          <w:rFonts w:asciiTheme="majorHAnsi" w:hAnsiTheme="majorHAnsi" w:cstheme="majorHAnsi"/>
          <w:lang w:val="en-US"/>
        </w:rPr>
        <w:tab/>
        <w:t>There is an expectation of students on scholarships to volunteer at EDA events, and their behaviour and conduct should always be that of an exemplary student. Our Scholarship Expecation Policy sets out expected behaviours from scholarship students (</w:t>
      </w:r>
      <w:hyperlink r:id="rId25" w:history="1">
        <w:r w:rsidRPr="006A1BC9">
          <w:rPr>
            <w:rStyle w:val="Hyperlink"/>
            <w:rFonts w:asciiTheme="majorHAnsi" w:hAnsiTheme="majorHAnsi" w:cstheme="majorHAnsi"/>
          </w:rPr>
          <w:t>Scholarship-Expectation-Policy-v04-240910.pdf</w:t>
        </w:r>
      </w:hyperlink>
      <w:r>
        <w:rPr>
          <w:rFonts w:asciiTheme="majorHAnsi" w:hAnsiTheme="majorHAnsi" w:cstheme="majorHAnsi"/>
          <w:lang w:val="en-US"/>
        </w:rPr>
        <w:t xml:space="preserve">) which must be adhered to otherwise the scholarship offer may be retracted. </w:t>
      </w:r>
      <w:r w:rsidR="00462C8A" w:rsidRPr="000A505F">
        <w:rPr>
          <w:rFonts w:asciiTheme="majorHAnsi" w:hAnsiTheme="majorHAnsi" w:cstheme="majorHAnsi"/>
          <w:lang w:val="en-US"/>
        </w:rPr>
        <w:br w:type="page"/>
      </w:r>
    </w:p>
    <w:p w14:paraId="51DB9B51" w14:textId="21B0C68A" w:rsidR="00F81C1E" w:rsidRDefault="000A505F" w:rsidP="000A505F">
      <w:pPr>
        <w:pStyle w:val="Heading1"/>
        <w:rPr>
          <w:rFonts w:asciiTheme="majorHAnsi" w:hAnsiTheme="majorHAnsi" w:cstheme="majorHAnsi"/>
          <w:b/>
          <w:bCs/>
          <w:sz w:val="32"/>
          <w:szCs w:val="32"/>
          <w:u w:val="single"/>
        </w:rPr>
      </w:pPr>
      <w:bookmarkStart w:id="37" w:name="_Toc228372662"/>
      <w:r>
        <w:rPr>
          <w:rFonts w:asciiTheme="majorHAnsi" w:hAnsiTheme="majorHAnsi" w:cstheme="majorHAnsi"/>
          <w:b/>
          <w:bCs/>
          <w:sz w:val="32"/>
          <w:szCs w:val="32"/>
          <w:u w:val="single"/>
        </w:rPr>
        <w:lastRenderedPageBreak/>
        <w:t>11</w:t>
      </w:r>
      <w:proofErr w:type="gramStart"/>
      <w:r>
        <w:rPr>
          <w:rFonts w:asciiTheme="majorHAnsi" w:hAnsiTheme="majorHAnsi" w:cstheme="majorHAnsi"/>
          <w:b/>
          <w:bCs/>
          <w:sz w:val="32"/>
          <w:szCs w:val="32"/>
          <w:u w:val="single"/>
        </w:rPr>
        <w:t xml:space="preserve">. </w:t>
      </w:r>
      <w:r>
        <w:rPr>
          <w:rFonts w:asciiTheme="majorHAnsi" w:hAnsiTheme="majorHAnsi" w:cstheme="majorHAnsi"/>
          <w:b/>
          <w:bCs/>
          <w:sz w:val="32"/>
          <w:szCs w:val="32"/>
          <w:u w:val="single"/>
        </w:rPr>
        <w:tab/>
      </w:r>
      <w:r w:rsidR="00462C8A" w:rsidRPr="000A505F">
        <w:rPr>
          <w:rFonts w:asciiTheme="majorHAnsi" w:hAnsiTheme="majorHAnsi" w:cstheme="majorHAnsi"/>
          <w:b/>
          <w:bCs/>
          <w:sz w:val="32"/>
          <w:szCs w:val="32"/>
          <w:u w:val="single"/>
        </w:rPr>
        <w:t>Refunds</w:t>
      </w:r>
      <w:bookmarkEnd w:id="37"/>
      <w:proofErr w:type="gramEnd"/>
    </w:p>
    <w:p w14:paraId="0DEF14EC" w14:textId="012F3C11" w:rsidR="00844F07" w:rsidRPr="00844F07" w:rsidRDefault="00844F07" w:rsidP="00844F07">
      <w:pPr>
        <w:rPr>
          <w:rFonts w:asciiTheme="majorHAnsi" w:hAnsiTheme="majorHAnsi" w:cstheme="majorHAnsi"/>
          <w:i/>
          <w:iCs/>
          <w:lang w:val="en-US"/>
        </w:rPr>
      </w:pPr>
      <w:r w:rsidRPr="00844F07">
        <w:rPr>
          <w:rFonts w:asciiTheme="majorHAnsi" w:hAnsiTheme="majorHAnsi" w:cstheme="majorHAnsi"/>
          <w:i/>
          <w:iCs/>
          <w:lang w:val="en-US"/>
        </w:rPr>
        <w:t>For advance payments, see Sections 6.5–6.7.</w:t>
      </w:r>
    </w:p>
    <w:p w14:paraId="70E24DC3" w14:textId="13D253B4" w:rsidR="00F81C1E" w:rsidRPr="000A505F" w:rsidRDefault="001A3581" w:rsidP="008A524C">
      <w:pPr>
        <w:pStyle w:val="Heading2"/>
        <w:rPr>
          <w:rFonts w:asciiTheme="majorHAnsi" w:hAnsiTheme="majorHAnsi" w:cstheme="majorHAnsi"/>
          <w:b/>
          <w:bCs/>
          <w:sz w:val="24"/>
          <w:szCs w:val="24"/>
          <w:u w:val="single"/>
        </w:rPr>
      </w:pPr>
      <w:bookmarkStart w:id="38" w:name="_Toc228372663"/>
      <w:r w:rsidRPr="000A505F">
        <w:rPr>
          <w:rFonts w:asciiTheme="majorHAnsi" w:hAnsiTheme="majorHAnsi" w:cstheme="majorHAnsi"/>
          <w:b/>
          <w:bCs/>
          <w:sz w:val="24"/>
          <w:szCs w:val="24"/>
          <w:u w:val="single"/>
        </w:rPr>
        <w:t>11</w:t>
      </w:r>
      <w:r w:rsidR="008A524C" w:rsidRPr="000A505F">
        <w:rPr>
          <w:rFonts w:asciiTheme="majorHAnsi" w:hAnsiTheme="majorHAnsi" w:cstheme="majorHAnsi"/>
          <w:b/>
          <w:bCs/>
          <w:sz w:val="24"/>
          <w:szCs w:val="24"/>
          <w:u w:val="single"/>
        </w:rPr>
        <w:t>.1 Cancellations (after the cooling-off period)</w:t>
      </w:r>
      <w:bookmarkEnd w:id="38"/>
    </w:p>
    <w:p w14:paraId="620CE83A" w14:textId="41AA0C08" w:rsidR="00F81C1E" w:rsidRPr="00C11ACE" w:rsidRDefault="001A3581" w:rsidP="00C11ACE">
      <w:pPr>
        <w:ind w:left="720" w:hanging="720"/>
        <w:jc w:val="both"/>
        <w:rPr>
          <w:rFonts w:asciiTheme="majorHAnsi" w:hAnsiTheme="majorHAnsi" w:cstheme="majorHAnsi"/>
          <w:lang w:val="en-US"/>
        </w:rPr>
      </w:pPr>
      <w:r w:rsidRPr="000A505F">
        <w:rPr>
          <w:rFonts w:asciiTheme="majorHAnsi" w:hAnsiTheme="majorHAnsi" w:cstheme="majorHAnsi"/>
        </w:rPr>
        <w:t>1</w:t>
      </w:r>
      <w:r w:rsidR="008D6BD9">
        <w:rPr>
          <w:rFonts w:asciiTheme="majorHAnsi" w:hAnsiTheme="majorHAnsi" w:cstheme="majorHAnsi"/>
        </w:rPr>
        <w:t>6</w:t>
      </w:r>
      <w:r w:rsidR="003126B1">
        <w:rPr>
          <w:rFonts w:asciiTheme="majorHAnsi" w:hAnsiTheme="majorHAnsi" w:cstheme="majorHAnsi"/>
        </w:rPr>
        <w:t>4</w:t>
      </w:r>
      <w:r w:rsidR="008D6BD9">
        <w:rPr>
          <w:rFonts w:asciiTheme="majorHAnsi" w:hAnsiTheme="majorHAnsi" w:cstheme="majorHAnsi"/>
        </w:rPr>
        <w:t>.</w:t>
      </w:r>
      <w:r w:rsidRPr="000A505F">
        <w:rPr>
          <w:rFonts w:asciiTheme="majorHAnsi" w:hAnsiTheme="majorHAnsi" w:cstheme="majorHAnsi"/>
        </w:rPr>
        <w:tab/>
      </w:r>
      <w:proofErr w:type="gramStart"/>
      <w:r w:rsidR="00462C8A" w:rsidRPr="000A505F">
        <w:rPr>
          <w:rFonts w:asciiTheme="majorHAnsi" w:hAnsiTheme="majorHAnsi" w:cstheme="majorHAnsi"/>
          <w:lang w:val="en-US"/>
        </w:rPr>
        <w:t>In the event that</w:t>
      </w:r>
      <w:proofErr w:type="gramEnd"/>
      <w:r w:rsidR="00462C8A" w:rsidRPr="000A505F">
        <w:rPr>
          <w:rFonts w:asciiTheme="majorHAnsi" w:hAnsiTheme="majorHAnsi" w:cstheme="majorHAnsi"/>
          <w:lang w:val="en-US"/>
        </w:rPr>
        <w:t xml:space="preserve"> a student withdraws after the </w:t>
      </w:r>
      <w:proofErr w:type="gramStart"/>
      <w:r w:rsidR="00462C8A" w:rsidRPr="000A505F">
        <w:rPr>
          <w:rFonts w:asciiTheme="majorHAnsi" w:hAnsiTheme="majorHAnsi" w:cstheme="majorHAnsi"/>
          <w:lang w:val="en-US"/>
        </w:rPr>
        <w:t>14 day</w:t>
      </w:r>
      <w:proofErr w:type="gramEnd"/>
      <w:r w:rsidR="00462C8A" w:rsidRPr="000A505F">
        <w:rPr>
          <w:rFonts w:asciiTheme="majorHAnsi" w:hAnsiTheme="majorHAnsi" w:cstheme="majorHAnsi"/>
          <w:lang w:val="en-US"/>
        </w:rPr>
        <w:t xml:space="preserve"> cooling off period (see above for details), EDA reserves the right to retain the</w:t>
      </w:r>
      <w:r w:rsidR="00570F3D" w:rsidRPr="000A505F">
        <w:rPr>
          <w:rFonts w:asciiTheme="majorHAnsi" w:hAnsiTheme="majorHAnsi" w:cstheme="majorHAnsi"/>
          <w:lang w:val="en-US"/>
        </w:rPr>
        <w:t xml:space="preserve"> private sector</w:t>
      </w:r>
      <w:r w:rsidR="00462C8A" w:rsidRPr="000A505F">
        <w:rPr>
          <w:rFonts w:asciiTheme="majorHAnsi" w:hAnsiTheme="majorHAnsi" w:cstheme="majorHAnsi"/>
          <w:lang w:val="en-US"/>
        </w:rPr>
        <w:t xml:space="preserve"> deposit payment.</w:t>
      </w:r>
    </w:p>
    <w:p w14:paraId="464F4309" w14:textId="10C78BF1" w:rsidR="001A3581" w:rsidRPr="000A505F" w:rsidRDefault="001A3581" w:rsidP="001A3581">
      <w:pPr>
        <w:ind w:left="720" w:hanging="720"/>
        <w:jc w:val="both"/>
        <w:rPr>
          <w:rFonts w:asciiTheme="majorHAnsi" w:hAnsiTheme="majorHAnsi" w:cstheme="majorHAnsi"/>
        </w:rPr>
      </w:pPr>
      <w:r w:rsidRPr="000A505F">
        <w:rPr>
          <w:rFonts w:asciiTheme="majorHAnsi" w:hAnsiTheme="majorHAnsi" w:cstheme="majorHAnsi"/>
        </w:rPr>
        <w:t>1</w:t>
      </w:r>
      <w:r w:rsidR="008D6BD9">
        <w:rPr>
          <w:rFonts w:asciiTheme="majorHAnsi" w:hAnsiTheme="majorHAnsi" w:cstheme="majorHAnsi"/>
        </w:rPr>
        <w:t>6</w:t>
      </w:r>
      <w:r w:rsidR="003126B1">
        <w:rPr>
          <w:rFonts w:asciiTheme="majorHAnsi" w:hAnsiTheme="majorHAnsi" w:cstheme="majorHAnsi"/>
        </w:rPr>
        <w:t>5</w:t>
      </w:r>
      <w:r w:rsidRPr="000A505F">
        <w:rPr>
          <w:rFonts w:asciiTheme="majorHAnsi" w:hAnsiTheme="majorHAnsi" w:cstheme="majorHAnsi"/>
        </w:rPr>
        <w:t>.</w:t>
      </w:r>
      <w:r w:rsidRPr="000A505F">
        <w:rPr>
          <w:rFonts w:asciiTheme="majorHAnsi" w:hAnsiTheme="majorHAnsi" w:cstheme="majorHAnsi"/>
        </w:rPr>
        <w:tab/>
      </w:r>
      <w:r w:rsidR="00462C8A" w:rsidRPr="000A505F">
        <w:rPr>
          <w:rFonts w:asciiTheme="majorHAnsi" w:hAnsiTheme="majorHAnsi" w:cstheme="majorHAnsi"/>
        </w:rPr>
        <w:t>In the event that a student withdraws part way through the academic year, in the matter of the recovery of the fees, EDA will charge the student 33% of the annual tuition fee if the student withdraws during Term 1</w:t>
      </w:r>
      <w:r w:rsidR="7712EF13" w:rsidRPr="000A505F">
        <w:rPr>
          <w:rFonts w:asciiTheme="majorHAnsi" w:hAnsiTheme="majorHAnsi" w:cstheme="majorHAnsi"/>
        </w:rPr>
        <w:t xml:space="preserve"> and</w:t>
      </w:r>
      <w:r w:rsidR="5BCB5379" w:rsidRPr="000A505F">
        <w:rPr>
          <w:rFonts w:asciiTheme="majorHAnsi" w:hAnsiTheme="majorHAnsi" w:cstheme="majorHAnsi"/>
        </w:rPr>
        <w:t xml:space="preserve"> 15 days after their formal acceptance of their place at Emil Dale Academy</w:t>
      </w:r>
      <w:r w:rsidR="00462C8A" w:rsidRPr="000A505F">
        <w:rPr>
          <w:rFonts w:asciiTheme="majorHAnsi" w:hAnsiTheme="majorHAnsi" w:cstheme="majorHAnsi"/>
        </w:rPr>
        <w:t>, 67% if they withdraw during Term 2, and 100% if they withdraw during Term 3</w:t>
      </w:r>
      <w:r w:rsidRPr="000A505F">
        <w:rPr>
          <w:rFonts w:asciiTheme="majorHAnsi" w:hAnsiTheme="majorHAnsi" w:cstheme="majorHAnsi"/>
        </w:rPr>
        <w:t>(</w:t>
      </w:r>
      <w:r w:rsidRPr="000A505F">
        <w:rPr>
          <w:rFonts w:asciiTheme="majorHAnsi" w:hAnsiTheme="majorHAnsi" w:cstheme="majorHAnsi"/>
          <w:b/>
          <w:bCs/>
          <w:i/>
          <w:iCs/>
        </w:rPr>
        <w:t xml:space="preserve">see 9.1 Table </w:t>
      </w:r>
      <w:r w:rsidR="00C11ACE">
        <w:rPr>
          <w:rFonts w:asciiTheme="majorHAnsi" w:hAnsiTheme="majorHAnsi" w:cstheme="majorHAnsi"/>
          <w:b/>
          <w:bCs/>
          <w:i/>
          <w:iCs/>
        </w:rPr>
        <w:t>5</w:t>
      </w:r>
      <w:r w:rsidRPr="000A505F">
        <w:rPr>
          <w:rFonts w:asciiTheme="majorHAnsi" w:hAnsiTheme="majorHAnsi" w:cstheme="majorHAnsi"/>
        </w:rPr>
        <w:t>).</w:t>
      </w:r>
    </w:p>
    <w:p w14:paraId="40573D20" w14:textId="71F7C1B9" w:rsidR="001A3581" w:rsidRPr="000A505F" w:rsidRDefault="001A3581" w:rsidP="001A3581">
      <w:pPr>
        <w:ind w:left="720" w:hanging="720"/>
        <w:jc w:val="both"/>
        <w:rPr>
          <w:rFonts w:asciiTheme="majorHAnsi" w:hAnsiTheme="majorHAnsi" w:cstheme="majorHAnsi"/>
        </w:rPr>
      </w:pPr>
      <w:r w:rsidRPr="000A505F">
        <w:rPr>
          <w:rFonts w:asciiTheme="majorHAnsi" w:hAnsiTheme="majorHAnsi" w:cstheme="majorHAnsi"/>
        </w:rPr>
        <w:t>1</w:t>
      </w:r>
      <w:r w:rsidR="008D6BD9">
        <w:rPr>
          <w:rFonts w:asciiTheme="majorHAnsi" w:hAnsiTheme="majorHAnsi" w:cstheme="majorHAnsi"/>
        </w:rPr>
        <w:t>6</w:t>
      </w:r>
      <w:r w:rsidR="003126B1">
        <w:rPr>
          <w:rFonts w:asciiTheme="majorHAnsi" w:hAnsiTheme="majorHAnsi" w:cstheme="majorHAnsi"/>
        </w:rPr>
        <w:t>6</w:t>
      </w:r>
      <w:r w:rsidRPr="000A505F">
        <w:rPr>
          <w:rFonts w:asciiTheme="majorHAnsi" w:hAnsiTheme="majorHAnsi" w:cstheme="majorHAnsi"/>
        </w:rPr>
        <w:t>.</w:t>
      </w:r>
      <w:r w:rsidRPr="000A505F">
        <w:rPr>
          <w:rFonts w:asciiTheme="majorHAnsi" w:hAnsiTheme="majorHAnsi" w:cstheme="majorHAnsi"/>
        </w:rPr>
        <w:tab/>
      </w:r>
      <w:r w:rsidR="00462C8A" w:rsidRPr="000A505F">
        <w:rPr>
          <w:rFonts w:asciiTheme="majorHAnsi" w:hAnsiTheme="majorHAnsi" w:cstheme="majorHAnsi"/>
        </w:rPr>
        <w:t xml:space="preserve">Students will be liable for this </w:t>
      </w:r>
      <w:proofErr w:type="gramStart"/>
      <w:r w:rsidR="00462C8A" w:rsidRPr="000A505F">
        <w:rPr>
          <w:rFonts w:asciiTheme="majorHAnsi" w:hAnsiTheme="majorHAnsi" w:cstheme="majorHAnsi"/>
        </w:rPr>
        <w:t>fee payment</w:t>
      </w:r>
      <w:proofErr w:type="gramEnd"/>
      <w:r w:rsidR="00462C8A" w:rsidRPr="000A505F">
        <w:rPr>
          <w:rFonts w:asciiTheme="majorHAnsi" w:hAnsiTheme="majorHAnsi" w:cstheme="majorHAnsi"/>
        </w:rPr>
        <w:t xml:space="preserve"> regardless of the reason for withdrawing</w:t>
      </w:r>
      <w:r w:rsidRPr="000A505F">
        <w:rPr>
          <w:rFonts w:asciiTheme="majorHAnsi" w:hAnsiTheme="majorHAnsi" w:cstheme="majorHAnsi"/>
        </w:rPr>
        <w:t xml:space="preserve">. </w:t>
      </w:r>
    </w:p>
    <w:p w14:paraId="3A7BE28E" w14:textId="68950990" w:rsidR="001A3581" w:rsidRPr="000A505F" w:rsidRDefault="001A3581" w:rsidP="001A3581">
      <w:pPr>
        <w:ind w:left="720" w:hanging="720"/>
        <w:jc w:val="both"/>
        <w:rPr>
          <w:rFonts w:asciiTheme="majorHAnsi" w:hAnsiTheme="majorHAnsi" w:cstheme="majorHAnsi"/>
        </w:rPr>
      </w:pPr>
      <w:r w:rsidRPr="000A505F">
        <w:rPr>
          <w:rFonts w:asciiTheme="majorHAnsi" w:hAnsiTheme="majorHAnsi" w:cstheme="majorHAnsi"/>
        </w:rPr>
        <w:t>1</w:t>
      </w:r>
      <w:r w:rsidR="008D6BD9">
        <w:rPr>
          <w:rFonts w:asciiTheme="majorHAnsi" w:hAnsiTheme="majorHAnsi" w:cstheme="majorHAnsi"/>
        </w:rPr>
        <w:t>6</w:t>
      </w:r>
      <w:r w:rsidR="003126B1">
        <w:rPr>
          <w:rFonts w:asciiTheme="majorHAnsi" w:hAnsiTheme="majorHAnsi" w:cstheme="majorHAnsi"/>
        </w:rPr>
        <w:t>7</w:t>
      </w:r>
      <w:r w:rsidRPr="000A505F">
        <w:rPr>
          <w:rFonts w:asciiTheme="majorHAnsi" w:hAnsiTheme="majorHAnsi" w:cstheme="majorHAnsi"/>
        </w:rPr>
        <w:t>.</w:t>
      </w:r>
      <w:r w:rsidRPr="000A505F">
        <w:rPr>
          <w:rFonts w:asciiTheme="majorHAnsi" w:hAnsiTheme="majorHAnsi" w:cstheme="majorHAnsi"/>
        </w:rPr>
        <w:tab/>
      </w:r>
      <w:r w:rsidR="00462C8A" w:rsidRPr="000A505F">
        <w:rPr>
          <w:rFonts w:asciiTheme="majorHAnsi" w:hAnsiTheme="majorHAnsi" w:cstheme="majorHAnsi"/>
          <w:lang w:val="en-US"/>
        </w:rPr>
        <w:t xml:space="preserve">Where payment has been made </w:t>
      </w:r>
      <w:proofErr w:type="gramStart"/>
      <w:r w:rsidR="00462C8A" w:rsidRPr="000A505F">
        <w:rPr>
          <w:rFonts w:asciiTheme="majorHAnsi" w:hAnsiTheme="majorHAnsi" w:cstheme="majorHAnsi"/>
          <w:lang w:val="en-US"/>
        </w:rPr>
        <w:t>in excess of</w:t>
      </w:r>
      <w:proofErr w:type="gramEnd"/>
      <w:r w:rsidR="00462C8A" w:rsidRPr="000A505F">
        <w:rPr>
          <w:rFonts w:asciiTheme="majorHAnsi" w:hAnsiTheme="majorHAnsi" w:cstheme="majorHAnsi"/>
          <w:lang w:val="en-US"/>
        </w:rPr>
        <w:t xml:space="preserve"> the tuition fee charged (including non‐refundable deposits</w:t>
      </w:r>
      <w:proofErr w:type="gramStart"/>
      <w:r w:rsidR="00462C8A" w:rsidRPr="000A505F">
        <w:rPr>
          <w:rFonts w:asciiTheme="majorHAnsi" w:hAnsiTheme="majorHAnsi" w:cstheme="majorHAnsi"/>
          <w:lang w:val="en-US"/>
        </w:rPr>
        <w:t>) overpayment</w:t>
      </w:r>
      <w:proofErr w:type="gramEnd"/>
      <w:r w:rsidR="00462C8A" w:rsidRPr="000A505F">
        <w:rPr>
          <w:rFonts w:asciiTheme="majorHAnsi" w:hAnsiTheme="majorHAnsi" w:cstheme="majorHAnsi"/>
          <w:lang w:val="en-US"/>
        </w:rPr>
        <w:t xml:space="preserve"> refunds </w:t>
      </w:r>
      <w:r w:rsidRPr="000A505F">
        <w:rPr>
          <w:rFonts w:asciiTheme="majorHAnsi" w:hAnsiTheme="majorHAnsi" w:cstheme="majorHAnsi"/>
          <w:lang w:val="en-US"/>
        </w:rPr>
        <w:t>can be requested.</w:t>
      </w:r>
    </w:p>
    <w:p w14:paraId="79C58F74" w14:textId="6FED8130" w:rsidR="00F81C1E" w:rsidRPr="000A505F" w:rsidRDefault="001A3581" w:rsidP="001A3581">
      <w:pPr>
        <w:ind w:left="720" w:hanging="720"/>
        <w:jc w:val="both"/>
        <w:rPr>
          <w:rFonts w:asciiTheme="majorHAnsi" w:hAnsiTheme="majorHAnsi" w:cstheme="majorHAnsi"/>
        </w:rPr>
      </w:pPr>
      <w:r w:rsidRPr="000A505F">
        <w:rPr>
          <w:rFonts w:asciiTheme="majorHAnsi" w:hAnsiTheme="majorHAnsi" w:cstheme="majorHAnsi"/>
        </w:rPr>
        <w:t>1</w:t>
      </w:r>
      <w:r w:rsidR="008D6BD9">
        <w:rPr>
          <w:rFonts w:asciiTheme="majorHAnsi" w:hAnsiTheme="majorHAnsi" w:cstheme="majorHAnsi"/>
        </w:rPr>
        <w:t>6</w:t>
      </w:r>
      <w:r w:rsidR="003126B1">
        <w:rPr>
          <w:rFonts w:asciiTheme="majorHAnsi" w:hAnsiTheme="majorHAnsi" w:cstheme="majorHAnsi"/>
        </w:rPr>
        <w:t>8</w:t>
      </w:r>
      <w:r w:rsidRPr="000A505F">
        <w:rPr>
          <w:rFonts w:asciiTheme="majorHAnsi" w:hAnsiTheme="majorHAnsi" w:cstheme="majorHAnsi"/>
        </w:rPr>
        <w:t>.</w:t>
      </w:r>
      <w:r w:rsidRPr="000A505F">
        <w:rPr>
          <w:rFonts w:asciiTheme="majorHAnsi" w:hAnsiTheme="majorHAnsi" w:cstheme="majorHAnsi"/>
        </w:rPr>
        <w:tab/>
      </w:r>
      <w:r w:rsidR="00756022" w:rsidRPr="000A505F">
        <w:rPr>
          <w:rFonts w:asciiTheme="majorHAnsi" w:hAnsiTheme="majorHAnsi" w:cstheme="majorHAnsi"/>
        </w:rPr>
        <w:t>Demands for immediate refunds cannot be made. Refunds will only be issued once formal withdrawal from a course has been confirmed, and within 30 days of this approval being granted.</w:t>
      </w:r>
    </w:p>
    <w:p w14:paraId="2B1D453C" w14:textId="5A6CFD8B" w:rsidR="00F81C1E" w:rsidRPr="000A505F" w:rsidRDefault="008A524C" w:rsidP="008A524C">
      <w:pPr>
        <w:pStyle w:val="Heading2"/>
        <w:rPr>
          <w:rFonts w:asciiTheme="majorHAnsi" w:hAnsiTheme="majorHAnsi" w:cstheme="majorHAnsi"/>
          <w:b/>
          <w:bCs/>
          <w:sz w:val="24"/>
          <w:szCs w:val="24"/>
          <w:u w:val="single"/>
        </w:rPr>
      </w:pPr>
      <w:bookmarkStart w:id="39" w:name="_Toc228372664"/>
      <w:r w:rsidRPr="000A505F">
        <w:rPr>
          <w:rFonts w:asciiTheme="majorHAnsi" w:hAnsiTheme="majorHAnsi" w:cstheme="majorHAnsi"/>
          <w:b/>
          <w:bCs/>
          <w:sz w:val="24"/>
          <w:szCs w:val="24"/>
          <w:u w:val="single"/>
        </w:rPr>
        <w:t>1</w:t>
      </w:r>
      <w:r w:rsidR="001A3581" w:rsidRPr="000A505F">
        <w:rPr>
          <w:rFonts w:asciiTheme="majorHAnsi" w:hAnsiTheme="majorHAnsi" w:cstheme="majorHAnsi"/>
          <w:b/>
          <w:bCs/>
          <w:sz w:val="24"/>
          <w:szCs w:val="24"/>
          <w:u w:val="single"/>
        </w:rPr>
        <w:t>1</w:t>
      </w:r>
      <w:r w:rsidRPr="000A505F">
        <w:rPr>
          <w:rFonts w:asciiTheme="majorHAnsi" w:hAnsiTheme="majorHAnsi" w:cstheme="majorHAnsi"/>
          <w:b/>
          <w:bCs/>
          <w:sz w:val="24"/>
          <w:szCs w:val="24"/>
          <w:u w:val="single"/>
        </w:rPr>
        <w:t>.2 Complaint Remedies</w:t>
      </w:r>
      <w:bookmarkEnd w:id="39"/>
      <w:r w:rsidRPr="000A505F">
        <w:rPr>
          <w:rFonts w:asciiTheme="majorHAnsi" w:hAnsiTheme="majorHAnsi" w:cstheme="majorHAnsi"/>
          <w:b/>
          <w:bCs/>
          <w:sz w:val="24"/>
          <w:szCs w:val="24"/>
          <w:u w:val="single"/>
        </w:rPr>
        <w:t xml:space="preserve"> </w:t>
      </w:r>
    </w:p>
    <w:p w14:paraId="0A5197B5" w14:textId="696A1C0B" w:rsidR="001A3581" w:rsidRPr="000A505F" w:rsidRDefault="001A3581" w:rsidP="001A3581">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6</w:t>
      </w:r>
      <w:r w:rsidR="003126B1">
        <w:rPr>
          <w:rFonts w:asciiTheme="majorHAnsi" w:hAnsiTheme="majorHAnsi" w:cstheme="majorHAnsi"/>
          <w:lang w:val="en-US"/>
        </w:rPr>
        <w:t>9</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lang w:val="en-US"/>
        </w:rPr>
        <w:t xml:space="preserve">Where a student submits an appeal or complaint, requesting a refund or compensation, it should be noted that financial compensation may not always be an appropriate response or agreed remedy when addressing a complaint or appeal. </w:t>
      </w:r>
    </w:p>
    <w:p w14:paraId="57BF08A8" w14:textId="343E530A" w:rsidR="001A3581" w:rsidRPr="000A505F" w:rsidRDefault="001A3581" w:rsidP="001A3581">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3126B1">
        <w:rPr>
          <w:rFonts w:asciiTheme="majorHAnsi" w:hAnsiTheme="majorHAnsi" w:cstheme="majorHAnsi"/>
          <w:lang w:val="en-US"/>
        </w:rPr>
        <w:t>70</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lang w:val="en-US"/>
        </w:rPr>
        <w:t>Alternatives to financial compensation might include an apology or goodwill gesture, or an offer of alternative learning methods if the course cannot be delivered in the way it was originally intended.</w:t>
      </w:r>
    </w:p>
    <w:p w14:paraId="27FBB5A4" w14:textId="34CBA7F9" w:rsidR="001A3581" w:rsidRPr="000A505F" w:rsidRDefault="001A3581" w:rsidP="001A3581">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3126B1">
        <w:rPr>
          <w:rFonts w:asciiTheme="majorHAnsi" w:hAnsiTheme="majorHAnsi" w:cstheme="majorHAnsi"/>
          <w:lang w:val="en-US"/>
        </w:rPr>
        <w:t>71</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lang w:val="en-US"/>
        </w:rPr>
        <w:t xml:space="preserve">A refund relates to the repayment of sums paid by a student to EDA or an appropriate reduction in the </w:t>
      </w:r>
      <w:proofErr w:type="gramStart"/>
      <w:r w:rsidR="00462C8A" w:rsidRPr="000A505F">
        <w:rPr>
          <w:rFonts w:asciiTheme="majorHAnsi" w:hAnsiTheme="majorHAnsi" w:cstheme="majorHAnsi"/>
          <w:lang w:val="en-US"/>
        </w:rPr>
        <w:t>amount</w:t>
      </w:r>
      <w:proofErr w:type="gramEnd"/>
      <w:r w:rsidR="00462C8A" w:rsidRPr="000A505F">
        <w:rPr>
          <w:rFonts w:asciiTheme="majorHAnsi" w:hAnsiTheme="majorHAnsi" w:cstheme="majorHAnsi"/>
          <w:lang w:val="en-US"/>
        </w:rPr>
        <w:t xml:space="preserve"> of sums owed in future by the student to EDA. </w:t>
      </w:r>
    </w:p>
    <w:p w14:paraId="611E5B5C" w14:textId="558DB87B" w:rsidR="001A3581" w:rsidRPr="000A505F" w:rsidRDefault="001A3581" w:rsidP="001A3581">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C65BA2">
        <w:rPr>
          <w:rFonts w:asciiTheme="majorHAnsi" w:hAnsiTheme="majorHAnsi" w:cstheme="majorHAnsi"/>
          <w:lang w:val="en-US"/>
        </w:rPr>
        <w:t>7</w:t>
      </w:r>
      <w:r w:rsidR="003126B1">
        <w:rPr>
          <w:rFonts w:asciiTheme="majorHAnsi" w:hAnsiTheme="majorHAnsi" w:cstheme="majorHAnsi"/>
          <w:lang w:val="en-US"/>
        </w:rPr>
        <w:t>2</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lang w:val="en-US"/>
        </w:rPr>
        <w:t xml:space="preserve">Compensation will relate to some other recognisable loss suffered by the student. This normally falls into two categories, either: </w:t>
      </w:r>
    </w:p>
    <w:p w14:paraId="77B83D79" w14:textId="77777777" w:rsidR="001A3581" w:rsidRPr="000A505F" w:rsidRDefault="00462C8A" w:rsidP="001A3581">
      <w:pPr>
        <w:ind w:left="1440"/>
        <w:jc w:val="both"/>
        <w:rPr>
          <w:rFonts w:asciiTheme="majorHAnsi" w:hAnsiTheme="majorHAnsi" w:cstheme="majorHAnsi"/>
          <w:lang w:val="en-US"/>
        </w:rPr>
      </w:pPr>
      <w:r w:rsidRPr="000A505F">
        <w:rPr>
          <w:rFonts w:asciiTheme="majorHAnsi" w:hAnsiTheme="majorHAnsi" w:cstheme="majorHAnsi"/>
          <w:lang w:val="en-US"/>
        </w:rPr>
        <w:t xml:space="preserve">(a) recompensing the student for out-of pocket expenses they have incurred for a scheduled activity that did not take place, which were paid to someone other than EDA (such as travel costs) or </w:t>
      </w:r>
    </w:p>
    <w:p w14:paraId="5E1E6696" w14:textId="64A3B734" w:rsidR="00F81C1E" w:rsidRPr="000A505F" w:rsidRDefault="00462C8A" w:rsidP="001A3581">
      <w:pPr>
        <w:ind w:left="1440"/>
        <w:jc w:val="both"/>
        <w:rPr>
          <w:rFonts w:asciiTheme="majorHAnsi" w:hAnsiTheme="majorHAnsi" w:cstheme="majorHAnsi"/>
          <w:lang w:val="en-US"/>
        </w:rPr>
      </w:pPr>
      <w:r w:rsidRPr="000A505F">
        <w:rPr>
          <w:rFonts w:asciiTheme="majorHAnsi" w:hAnsiTheme="majorHAnsi" w:cstheme="majorHAnsi"/>
          <w:lang w:val="en-US"/>
        </w:rPr>
        <w:t xml:space="preserve">(b) an amount to recompense for material </w:t>
      </w:r>
      <w:proofErr w:type="gramStart"/>
      <w:r w:rsidRPr="000A505F">
        <w:rPr>
          <w:rFonts w:asciiTheme="majorHAnsi" w:hAnsiTheme="majorHAnsi" w:cstheme="majorHAnsi"/>
          <w:lang w:val="en-US"/>
        </w:rPr>
        <w:t>disadvantage</w:t>
      </w:r>
      <w:proofErr w:type="gramEnd"/>
      <w:r w:rsidRPr="000A505F">
        <w:rPr>
          <w:rFonts w:asciiTheme="majorHAnsi" w:hAnsiTheme="majorHAnsi" w:cstheme="majorHAnsi"/>
          <w:lang w:val="en-US"/>
        </w:rPr>
        <w:t xml:space="preserve"> to the student arising from </w:t>
      </w:r>
      <w:proofErr w:type="gramStart"/>
      <w:r w:rsidRPr="000A505F">
        <w:rPr>
          <w:rFonts w:asciiTheme="majorHAnsi" w:hAnsiTheme="majorHAnsi" w:cstheme="majorHAnsi"/>
          <w:lang w:val="en-US"/>
        </w:rPr>
        <w:t>a failure</w:t>
      </w:r>
      <w:proofErr w:type="gramEnd"/>
      <w:r w:rsidRPr="000A505F">
        <w:rPr>
          <w:rFonts w:asciiTheme="majorHAnsi" w:hAnsiTheme="majorHAnsi" w:cstheme="majorHAnsi"/>
          <w:lang w:val="en-US"/>
        </w:rPr>
        <w:t xml:space="preserve"> by EDA to discharge its duties appropriately. </w:t>
      </w:r>
    </w:p>
    <w:p w14:paraId="2A841B29" w14:textId="2E3A72A4" w:rsidR="00F81C1E" w:rsidRPr="000A505F" w:rsidRDefault="001A3581" w:rsidP="001A3581">
      <w:pPr>
        <w:ind w:left="720" w:hanging="720"/>
        <w:jc w:val="both"/>
        <w:rPr>
          <w:rFonts w:asciiTheme="majorHAnsi" w:hAnsiTheme="majorHAnsi" w:cstheme="majorHAnsi"/>
        </w:rPr>
      </w:pPr>
      <w:r w:rsidRPr="000A505F">
        <w:rPr>
          <w:rFonts w:asciiTheme="majorHAnsi" w:hAnsiTheme="majorHAnsi" w:cstheme="majorHAnsi"/>
        </w:rPr>
        <w:t>1</w:t>
      </w:r>
      <w:r w:rsidR="008D6BD9">
        <w:rPr>
          <w:rFonts w:asciiTheme="majorHAnsi" w:hAnsiTheme="majorHAnsi" w:cstheme="majorHAnsi"/>
        </w:rPr>
        <w:t>7</w:t>
      </w:r>
      <w:r w:rsidR="003126B1">
        <w:rPr>
          <w:rFonts w:asciiTheme="majorHAnsi" w:hAnsiTheme="majorHAnsi" w:cstheme="majorHAnsi"/>
        </w:rPr>
        <w:t>3</w:t>
      </w:r>
      <w:r w:rsidRPr="000A505F">
        <w:rPr>
          <w:rFonts w:asciiTheme="majorHAnsi" w:hAnsiTheme="majorHAnsi" w:cstheme="majorHAnsi"/>
        </w:rPr>
        <w:t>.</w:t>
      </w:r>
      <w:r w:rsidRPr="000A505F">
        <w:rPr>
          <w:rFonts w:asciiTheme="majorHAnsi" w:hAnsiTheme="majorHAnsi" w:cstheme="majorHAnsi"/>
        </w:rPr>
        <w:tab/>
      </w:r>
      <w:r w:rsidR="00462C8A" w:rsidRPr="000A505F">
        <w:rPr>
          <w:rFonts w:asciiTheme="majorHAnsi" w:hAnsiTheme="majorHAnsi" w:cstheme="majorHAnsi"/>
        </w:rPr>
        <w:t xml:space="preserve">Students should refer to EDA’s Student Complaint Policy and University of Bedfordshire’s Academic Appeals policy for </w:t>
      </w:r>
      <w:r w:rsidR="00170F0A" w:rsidRPr="000A505F">
        <w:rPr>
          <w:rFonts w:asciiTheme="majorHAnsi" w:hAnsiTheme="majorHAnsi" w:cstheme="majorHAnsi"/>
        </w:rPr>
        <w:t>in-depth</w:t>
      </w:r>
      <w:r w:rsidR="00462C8A" w:rsidRPr="000A505F">
        <w:rPr>
          <w:rFonts w:asciiTheme="majorHAnsi" w:hAnsiTheme="majorHAnsi" w:cstheme="majorHAnsi"/>
        </w:rPr>
        <w:t xml:space="preserve"> information relating to Appeals and Complaints.</w:t>
      </w:r>
    </w:p>
    <w:p w14:paraId="2912B23D" w14:textId="77777777" w:rsidR="00F81C1E" w:rsidRPr="000A505F" w:rsidRDefault="00F81C1E">
      <w:pPr>
        <w:jc w:val="both"/>
        <w:rPr>
          <w:rFonts w:asciiTheme="majorHAnsi" w:eastAsia="Calibri" w:hAnsiTheme="majorHAnsi" w:cstheme="majorHAnsi"/>
        </w:rPr>
      </w:pPr>
    </w:p>
    <w:p w14:paraId="64A7ED95" w14:textId="22D17C78" w:rsidR="003109D3" w:rsidRPr="000A505F" w:rsidRDefault="003109D3" w:rsidP="003109D3">
      <w:pPr>
        <w:pStyle w:val="Heading2"/>
        <w:rPr>
          <w:rFonts w:asciiTheme="majorHAnsi" w:hAnsiTheme="majorHAnsi" w:cstheme="majorHAnsi"/>
          <w:b/>
          <w:bCs/>
          <w:sz w:val="24"/>
          <w:szCs w:val="24"/>
          <w:u w:val="single"/>
        </w:rPr>
      </w:pPr>
      <w:bookmarkStart w:id="40" w:name="_Toc228372665"/>
      <w:r w:rsidRPr="000A505F">
        <w:rPr>
          <w:rFonts w:asciiTheme="majorHAnsi" w:hAnsiTheme="majorHAnsi" w:cstheme="majorHAnsi"/>
          <w:b/>
          <w:bCs/>
          <w:sz w:val="24"/>
          <w:szCs w:val="24"/>
          <w:u w:val="single"/>
        </w:rPr>
        <w:t>1</w:t>
      </w:r>
      <w:r w:rsidR="001A3581" w:rsidRPr="000A505F">
        <w:rPr>
          <w:rFonts w:asciiTheme="majorHAnsi" w:hAnsiTheme="majorHAnsi" w:cstheme="majorHAnsi"/>
          <w:b/>
          <w:bCs/>
          <w:sz w:val="24"/>
          <w:szCs w:val="24"/>
          <w:u w:val="single"/>
        </w:rPr>
        <w:t>1</w:t>
      </w:r>
      <w:r w:rsidRPr="000A505F">
        <w:rPr>
          <w:rFonts w:asciiTheme="majorHAnsi" w:hAnsiTheme="majorHAnsi" w:cstheme="majorHAnsi"/>
          <w:b/>
          <w:bCs/>
          <w:sz w:val="24"/>
          <w:szCs w:val="24"/>
          <w:u w:val="single"/>
        </w:rPr>
        <w:t>.3 Refund or waiver of fees</w:t>
      </w:r>
      <w:bookmarkEnd w:id="40"/>
    </w:p>
    <w:p w14:paraId="047689E6" w14:textId="014DCAF5" w:rsidR="003109D3" w:rsidRPr="000A505F" w:rsidRDefault="001A3581" w:rsidP="001A3581">
      <w:pPr>
        <w:ind w:left="720" w:hanging="720"/>
        <w:jc w:val="both"/>
        <w:rPr>
          <w:rFonts w:asciiTheme="majorHAnsi" w:eastAsia="Calibri" w:hAnsiTheme="majorHAnsi" w:cstheme="majorHAnsi"/>
          <w:lang w:val="en-US"/>
        </w:rPr>
      </w:pPr>
      <w:r w:rsidRPr="000A505F">
        <w:rPr>
          <w:rFonts w:asciiTheme="majorHAnsi" w:eastAsia="Calibri" w:hAnsiTheme="majorHAnsi" w:cstheme="majorHAnsi"/>
          <w:lang w:val="en-US"/>
        </w:rPr>
        <w:t>1</w:t>
      </w:r>
      <w:r w:rsidR="008D6BD9">
        <w:rPr>
          <w:rFonts w:asciiTheme="majorHAnsi" w:eastAsia="Calibri" w:hAnsiTheme="majorHAnsi" w:cstheme="majorHAnsi"/>
          <w:lang w:val="en-US"/>
        </w:rPr>
        <w:t>7</w:t>
      </w:r>
      <w:r w:rsidR="003126B1">
        <w:rPr>
          <w:rFonts w:asciiTheme="majorHAnsi" w:eastAsia="Calibri" w:hAnsiTheme="majorHAnsi" w:cstheme="majorHAnsi"/>
          <w:lang w:val="en-US"/>
        </w:rPr>
        <w:t>4</w:t>
      </w:r>
      <w:r w:rsidRPr="000A505F">
        <w:rPr>
          <w:rFonts w:asciiTheme="majorHAnsi" w:eastAsia="Calibri" w:hAnsiTheme="majorHAnsi" w:cstheme="majorHAnsi"/>
          <w:lang w:val="en-US"/>
        </w:rPr>
        <w:t>.</w:t>
      </w:r>
      <w:r w:rsidRPr="000A505F">
        <w:rPr>
          <w:rFonts w:asciiTheme="majorHAnsi" w:eastAsia="Calibri" w:hAnsiTheme="majorHAnsi" w:cstheme="majorHAnsi"/>
          <w:lang w:val="en-US"/>
        </w:rPr>
        <w:tab/>
      </w:r>
      <w:r w:rsidR="003109D3" w:rsidRPr="000A505F">
        <w:rPr>
          <w:rFonts w:asciiTheme="majorHAnsi" w:eastAsia="Calibri" w:hAnsiTheme="majorHAnsi" w:cstheme="majorHAnsi"/>
          <w:lang w:val="en-US"/>
        </w:rPr>
        <w:t>Save where there is a legal liability under a court order or under the provisions of this agreement to make a refund, fees will not be refunded or waived if:</w:t>
      </w:r>
    </w:p>
    <w:p w14:paraId="5294F3B3" w14:textId="3BDA9266" w:rsidR="003109D3" w:rsidRPr="000A505F" w:rsidRDefault="003109D3" w:rsidP="003109D3">
      <w:pPr>
        <w:pStyle w:val="ListParagraph"/>
        <w:numPr>
          <w:ilvl w:val="0"/>
          <w:numId w:val="7"/>
        </w:numPr>
        <w:jc w:val="both"/>
        <w:rPr>
          <w:rFonts w:asciiTheme="majorHAnsi" w:eastAsia="Calibri" w:hAnsiTheme="majorHAnsi" w:cstheme="majorHAnsi"/>
        </w:rPr>
      </w:pPr>
      <w:r w:rsidRPr="000A505F">
        <w:rPr>
          <w:rFonts w:asciiTheme="majorHAnsi" w:eastAsia="Calibri" w:hAnsiTheme="majorHAnsi" w:cstheme="majorHAnsi"/>
        </w:rPr>
        <w:t>The student is absent through illness; or</w:t>
      </w:r>
    </w:p>
    <w:p w14:paraId="37560E3E" w14:textId="7A40DB1B" w:rsidR="003109D3" w:rsidRPr="000A505F" w:rsidRDefault="003109D3" w:rsidP="5369D5B0">
      <w:pPr>
        <w:pStyle w:val="ListParagraph"/>
        <w:numPr>
          <w:ilvl w:val="0"/>
          <w:numId w:val="7"/>
        </w:numPr>
        <w:jc w:val="both"/>
        <w:rPr>
          <w:rFonts w:asciiTheme="majorHAnsi" w:eastAsia="Calibri" w:hAnsiTheme="majorHAnsi" w:cstheme="majorHAnsi"/>
          <w:lang w:val="en-US"/>
        </w:rPr>
      </w:pPr>
      <w:proofErr w:type="gramStart"/>
      <w:r w:rsidRPr="000A505F">
        <w:rPr>
          <w:rFonts w:asciiTheme="majorHAnsi" w:eastAsia="Calibri" w:hAnsiTheme="majorHAnsi" w:cstheme="majorHAnsi"/>
          <w:lang w:val="en-US"/>
        </w:rPr>
        <w:t>A term</w:t>
      </w:r>
      <w:proofErr w:type="gramEnd"/>
      <w:r w:rsidRPr="000A505F">
        <w:rPr>
          <w:rFonts w:asciiTheme="majorHAnsi" w:eastAsia="Calibri" w:hAnsiTheme="majorHAnsi" w:cstheme="majorHAnsi"/>
          <w:lang w:val="en-US"/>
        </w:rPr>
        <w:t xml:space="preserve"> is shortened or </w:t>
      </w:r>
      <w:proofErr w:type="gramStart"/>
      <w:r w:rsidRPr="000A505F">
        <w:rPr>
          <w:rFonts w:asciiTheme="majorHAnsi" w:eastAsia="Calibri" w:hAnsiTheme="majorHAnsi" w:cstheme="majorHAnsi"/>
          <w:lang w:val="en-US"/>
        </w:rPr>
        <w:t>a vacation</w:t>
      </w:r>
      <w:proofErr w:type="gramEnd"/>
      <w:r w:rsidRPr="000A505F">
        <w:rPr>
          <w:rFonts w:asciiTheme="majorHAnsi" w:eastAsia="Calibri" w:hAnsiTheme="majorHAnsi" w:cstheme="majorHAnsi"/>
          <w:lang w:val="en-US"/>
        </w:rPr>
        <w:t xml:space="preserve"> extended; or</w:t>
      </w:r>
    </w:p>
    <w:p w14:paraId="5470A2E2" w14:textId="35A3188E" w:rsidR="00170F0A" w:rsidRPr="000A505F" w:rsidRDefault="00170F0A" w:rsidP="003109D3">
      <w:pPr>
        <w:pStyle w:val="ListParagraph"/>
        <w:numPr>
          <w:ilvl w:val="0"/>
          <w:numId w:val="7"/>
        </w:numPr>
        <w:jc w:val="both"/>
        <w:rPr>
          <w:rFonts w:asciiTheme="majorHAnsi" w:eastAsia="Calibri" w:hAnsiTheme="majorHAnsi" w:cstheme="majorHAnsi"/>
        </w:rPr>
      </w:pPr>
      <w:r w:rsidRPr="000A505F">
        <w:rPr>
          <w:rFonts w:asciiTheme="majorHAnsi" w:eastAsia="Calibri" w:hAnsiTheme="majorHAnsi" w:cstheme="majorHAnsi"/>
        </w:rPr>
        <w:t xml:space="preserve">The government issues a bank holiday or </w:t>
      </w:r>
      <w:r w:rsidR="003F58A4" w:rsidRPr="000A505F">
        <w:rPr>
          <w:rFonts w:asciiTheme="majorHAnsi" w:eastAsia="Calibri" w:hAnsiTheme="majorHAnsi" w:cstheme="majorHAnsi"/>
        </w:rPr>
        <w:t>shuts schools for any reason; or</w:t>
      </w:r>
    </w:p>
    <w:p w14:paraId="7B6D2FCB" w14:textId="526B4983" w:rsidR="003109D3" w:rsidRPr="000A505F" w:rsidRDefault="003109D3" w:rsidP="5369D5B0">
      <w:pPr>
        <w:pStyle w:val="ListParagraph"/>
        <w:numPr>
          <w:ilvl w:val="0"/>
          <w:numId w:val="7"/>
        </w:numPr>
        <w:jc w:val="both"/>
        <w:rPr>
          <w:rFonts w:asciiTheme="majorHAnsi" w:eastAsia="Calibri" w:hAnsiTheme="majorHAnsi" w:cstheme="majorHAnsi"/>
          <w:lang w:val="en-US"/>
        </w:rPr>
      </w:pPr>
      <w:r w:rsidRPr="000A505F">
        <w:rPr>
          <w:rFonts w:asciiTheme="majorHAnsi" w:eastAsia="Calibri" w:hAnsiTheme="majorHAnsi" w:cstheme="majorHAnsi"/>
          <w:lang w:val="en-US"/>
        </w:rPr>
        <w:t xml:space="preserve">The </w:t>
      </w:r>
      <w:r w:rsidR="001A3581" w:rsidRPr="000A505F">
        <w:rPr>
          <w:rFonts w:asciiTheme="majorHAnsi" w:eastAsia="Calibri" w:hAnsiTheme="majorHAnsi" w:cstheme="majorHAnsi"/>
          <w:lang w:val="en-US"/>
        </w:rPr>
        <w:t>s</w:t>
      </w:r>
      <w:r w:rsidRPr="000A505F">
        <w:rPr>
          <w:rFonts w:asciiTheme="majorHAnsi" w:eastAsia="Calibri" w:hAnsiTheme="majorHAnsi" w:cstheme="majorHAnsi"/>
          <w:lang w:val="en-US"/>
        </w:rPr>
        <w:t>tudent is released home before the normal end of the school day; or</w:t>
      </w:r>
    </w:p>
    <w:p w14:paraId="26CF85B2" w14:textId="7527AA28" w:rsidR="003109D3" w:rsidRPr="000A505F" w:rsidRDefault="003109D3" w:rsidP="003109D3">
      <w:pPr>
        <w:pStyle w:val="ListParagraph"/>
        <w:numPr>
          <w:ilvl w:val="0"/>
          <w:numId w:val="7"/>
        </w:numPr>
        <w:jc w:val="both"/>
        <w:rPr>
          <w:rFonts w:asciiTheme="majorHAnsi" w:eastAsia="Calibri" w:hAnsiTheme="majorHAnsi" w:cstheme="majorHAnsi"/>
        </w:rPr>
      </w:pPr>
      <w:r w:rsidRPr="000A505F">
        <w:rPr>
          <w:rFonts w:asciiTheme="majorHAnsi" w:eastAsia="Calibri" w:hAnsiTheme="majorHAnsi" w:cstheme="majorHAnsi"/>
        </w:rPr>
        <w:t>EDA is temporarily closed due, for example, to adverse weather conditions; or</w:t>
      </w:r>
    </w:p>
    <w:p w14:paraId="52FAD0C1" w14:textId="529E45A7" w:rsidR="003109D3" w:rsidRPr="000A505F" w:rsidRDefault="003109D3" w:rsidP="003109D3">
      <w:pPr>
        <w:pStyle w:val="ListParagraph"/>
        <w:numPr>
          <w:ilvl w:val="0"/>
          <w:numId w:val="7"/>
        </w:numPr>
        <w:jc w:val="both"/>
        <w:rPr>
          <w:rFonts w:asciiTheme="majorHAnsi" w:eastAsia="Calibri" w:hAnsiTheme="majorHAnsi" w:cstheme="majorHAnsi"/>
        </w:rPr>
      </w:pPr>
      <w:r w:rsidRPr="000A505F">
        <w:rPr>
          <w:rFonts w:asciiTheme="majorHAnsi" w:eastAsia="Calibri" w:hAnsiTheme="majorHAnsi" w:cstheme="majorHAnsi"/>
        </w:rPr>
        <w:t>For any other reasonable reason.</w:t>
      </w:r>
    </w:p>
    <w:p w14:paraId="4D4C866E" w14:textId="296757FB" w:rsidR="00F81C1E" w:rsidRPr="000A505F" w:rsidRDefault="008A524C" w:rsidP="008A524C">
      <w:pPr>
        <w:pStyle w:val="Heading2"/>
        <w:rPr>
          <w:rFonts w:asciiTheme="majorHAnsi" w:hAnsiTheme="majorHAnsi" w:cstheme="majorHAnsi"/>
          <w:b/>
          <w:bCs/>
          <w:sz w:val="24"/>
          <w:szCs w:val="24"/>
          <w:u w:val="single"/>
        </w:rPr>
      </w:pPr>
      <w:bookmarkStart w:id="41" w:name="_Toc228372666"/>
      <w:r w:rsidRPr="000A505F">
        <w:rPr>
          <w:rFonts w:asciiTheme="majorHAnsi" w:hAnsiTheme="majorHAnsi" w:cstheme="majorHAnsi"/>
          <w:b/>
          <w:bCs/>
          <w:sz w:val="24"/>
          <w:szCs w:val="24"/>
          <w:u w:val="single"/>
        </w:rPr>
        <w:lastRenderedPageBreak/>
        <w:t>1</w:t>
      </w:r>
      <w:r w:rsidR="001A3581" w:rsidRPr="000A505F">
        <w:rPr>
          <w:rFonts w:asciiTheme="majorHAnsi" w:hAnsiTheme="majorHAnsi" w:cstheme="majorHAnsi"/>
          <w:b/>
          <w:bCs/>
          <w:sz w:val="24"/>
          <w:szCs w:val="24"/>
          <w:u w:val="single"/>
        </w:rPr>
        <w:t>1</w:t>
      </w:r>
      <w:r w:rsidRPr="000A505F">
        <w:rPr>
          <w:rFonts w:asciiTheme="majorHAnsi" w:hAnsiTheme="majorHAnsi" w:cstheme="majorHAnsi"/>
          <w:b/>
          <w:bCs/>
          <w:sz w:val="24"/>
          <w:szCs w:val="24"/>
          <w:u w:val="single"/>
        </w:rPr>
        <w:t>.</w:t>
      </w:r>
      <w:r w:rsidR="003109D3" w:rsidRPr="000A505F">
        <w:rPr>
          <w:rFonts w:asciiTheme="majorHAnsi" w:hAnsiTheme="majorHAnsi" w:cstheme="majorHAnsi"/>
          <w:b/>
          <w:bCs/>
          <w:sz w:val="24"/>
          <w:szCs w:val="24"/>
          <w:u w:val="single"/>
        </w:rPr>
        <w:t>4</w:t>
      </w:r>
      <w:r w:rsidRPr="000A505F">
        <w:rPr>
          <w:rFonts w:asciiTheme="majorHAnsi" w:hAnsiTheme="majorHAnsi" w:cstheme="majorHAnsi"/>
          <w:b/>
          <w:bCs/>
          <w:sz w:val="24"/>
          <w:szCs w:val="24"/>
          <w:u w:val="single"/>
        </w:rPr>
        <w:t xml:space="preserve"> Payment of refunds</w:t>
      </w:r>
      <w:bookmarkEnd w:id="41"/>
    </w:p>
    <w:p w14:paraId="0BCE139D" w14:textId="7E0CA4F2" w:rsidR="00F81C1E" w:rsidRPr="000A505F" w:rsidRDefault="001A3581" w:rsidP="001A3581">
      <w:pPr>
        <w:ind w:left="720" w:hanging="720"/>
        <w:jc w:val="both"/>
        <w:rPr>
          <w:rFonts w:asciiTheme="majorHAnsi" w:hAnsiTheme="majorHAnsi" w:cstheme="majorHAnsi"/>
          <w:lang w:val="en-US"/>
        </w:rPr>
      </w:pPr>
      <w:r w:rsidRPr="000A505F">
        <w:rPr>
          <w:rFonts w:asciiTheme="majorHAnsi" w:hAnsiTheme="majorHAnsi" w:cstheme="majorHAnsi"/>
          <w:lang w:val="en-US"/>
        </w:rPr>
        <w:t>1</w:t>
      </w:r>
      <w:r w:rsidR="008D6BD9">
        <w:rPr>
          <w:rFonts w:asciiTheme="majorHAnsi" w:hAnsiTheme="majorHAnsi" w:cstheme="majorHAnsi"/>
          <w:lang w:val="en-US"/>
        </w:rPr>
        <w:t>7</w:t>
      </w:r>
      <w:r w:rsidR="003126B1">
        <w:rPr>
          <w:rFonts w:asciiTheme="majorHAnsi" w:hAnsiTheme="majorHAnsi" w:cstheme="majorHAnsi"/>
          <w:lang w:val="en-US"/>
        </w:rPr>
        <w:t>5</w:t>
      </w:r>
      <w:r w:rsidRPr="000A505F">
        <w:rPr>
          <w:rFonts w:asciiTheme="majorHAnsi" w:hAnsiTheme="majorHAnsi" w:cstheme="majorHAnsi"/>
          <w:lang w:val="en-US"/>
        </w:rPr>
        <w:t>.</w:t>
      </w:r>
      <w:r w:rsidRPr="000A505F">
        <w:rPr>
          <w:rFonts w:asciiTheme="majorHAnsi" w:hAnsiTheme="majorHAnsi" w:cstheme="majorHAnsi"/>
          <w:lang w:val="en-US"/>
        </w:rPr>
        <w:tab/>
      </w:r>
      <w:r w:rsidR="00462C8A" w:rsidRPr="000A505F">
        <w:rPr>
          <w:rFonts w:asciiTheme="majorHAnsi" w:hAnsiTheme="majorHAnsi" w:cstheme="majorHAnsi"/>
          <w:lang w:val="en-US"/>
        </w:rPr>
        <w:t xml:space="preserve">In accordance with UK anti-money laundering laws, refunds can only be made to the person who originally paid the fee. In some cases, this will mean that the refund will be paid to someone other than the student, such as a parent/guardian/ sponsor. </w:t>
      </w:r>
    </w:p>
    <w:p w14:paraId="7BD325DA" w14:textId="742B42E3" w:rsidR="00F81C1E" w:rsidRPr="000A505F" w:rsidRDefault="001A3581" w:rsidP="001A3581">
      <w:pPr>
        <w:ind w:left="720" w:hanging="720"/>
        <w:jc w:val="both"/>
        <w:rPr>
          <w:rFonts w:asciiTheme="majorHAnsi" w:hAnsiTheme="majorHAnsi" w:cstheme="majorHAnsi"/>
        </w:rPr>
      </w:pPr>
      <w:r w:rsidRPr="000A505F">
        <w:rPr>
          <w:rFonts w:asciiTheme="majorHAnsi" w:hAnsiTheme="majorHAnsi" w:cstheme="majorHAnsi"/>
        </w:rPr>
        <w:t>1</w:t>
      </w:r>
      <w:r w:rsidR="008D6BD9">
        <w:rPr>
          <w:rFonts w:asciiTheme="majorHAnsi" w:hAnsiTheme="majorHAnsi" w:cstheme="majorHAnsi"/>
        </w:rPr>
        <w:t>7</w:t>
      </w:r>
      <w:r w:rsidR="003126B1">
        <w:rPr>
          <w:rFonts w:asciiTheme="majorHAnsi" w:hAnsiTheme="majorHAnsi" w:cstheme="majorHAnsi"/>
        </w:rPr>
        <w:t>6</w:t>
      </w:r>
      <w:r w:rsidRPr="000A505F">
        <w:rPr>
          <w:rFonts w:asciiTheme="majorHAnsi" w:hAnsiTheme="majorHAnsi" w:cstheme="majorHAnsi"/>
        </w:rPr>
        <w:t>.</w:t>
      </w:r>
      <w:r w:rsidRPr="000A505F">
        <w:rPr>
          <w:rFonts w:asciiTheme="majorHAnsi" w:hAnsiTheme="majorHAnsi" w:cstheme="majorHAnsi"/>
        </w:rPr>
        <w:tab/>
      </w:r>
      <w:r w:rsidR="00462C8A" w:rsidRPr="000A505F">
        <w:rPr>
          <w:rFonts w:asciiTheme="majorHAnsi" w:hAnsiTheme="majorHAnsi" w:cstheme="majorHAnsi"/>
        </w:rPr>
        <w:t>Refunds will be paid by BACS or to the card originally charged</w:t>
      </w:r>
      <w:r w:rsidR="003F58A4" w:rsidRPr="000A505F">
        <w:rPr>
          <w:rFonts w:asciiTheme="majorHAnsi" w:hAnsiTheme="majorHAnsi" w:cstheme="majorHAnsi"/>
        </w:rPr>
        <w:t>, within 30 working days of a refund being approved</w:t>
      </w:r>
      <w:r w:rsidR="00462C8A" w:rsidRPr="000A505F">
        <w:rPr>
          <w:rFonts w:asciiTheme="majorHAnsi" w:hAnsiTheme="majorHAnsi" w:cstheme="majorHAnsi"/>
        </w:rPr>
        <w:t>.</w:t>
      </w:r>
    </w:p>
    <w:p w14:paraId="53FE72EC" w14:textId="77777777" w:rsidR="00756022" w:rsidRPr="000A505F" w:rsidRDefault="00756022">
      <w:pPr>
        <w:jc w:val="both"/>
        <w:rPr>
          <w:rFonts w:asciiTheme="majorHAnsi" w:hAnsiTheme="majorHAnsi" w:cstheme="majorHAnsi"/>
        </w:rPr>
      </w:pPr>
    </w:p>
    <w:p w14:paraId="6E6028C2" w14:textId="46451E90" w:rsidR="00F81C1E" w:rsidRPr="000A505F" w:rsidRDefault="700CF606" w:rsidP="7A2C96EC">
      <w:pPr>
        <w:jc w:val="both"/>
        <w:rPr>
          <w:rFonts w:asciiTheme="majorHAnsi" w:eastAsia="Calibri" w:hAnsiTheme="majorHAnsi" w:cstheme="majorBidi"/>
          <w:b/>
          <w:bCs/>
          <w:u w:val="single"/>
        </w:rPr>
      </w:pPr>
      <w:r w:rsidRPr="7A2C96EC">
        <w:rPr>
          <w:rFonts w:asciiTheme="majorHAnsi" w:eastAsia="Calibri" w:hAnsiTheme="majorHAnsi" w:cstheme="majorBidi"/>
          <w:b/>
          <w:bCs/>
          <w:u w:val="single"/>
        </w:rPr>
        <w:t>Document Control</w:t>
      </w:r>
    </w:p>
    <w:tbl>
      <w:tblPr>
        <w:tblW w:w="1046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096"/>
        <w:gridCol w:w="1650"/>
        <w:gridCol w:w="1635"/>
        <w:gridCol w:w="1620"/>
        <w:gridCol w:w="3465"/>
      </w:tblGrid>
      <w:tr w:rsidR="00F81C1E" w:rsidRPr="000A505F" w14:paraId="7193AF56" w14:textId="77777777" w:rsidTr="388D9BA4">
        <w:tc>
          <w:tcPr>
            <w:tcW w:w="2096" w:type="dxa"/>
            <w:tcMar>
              <w:top w:w="100" w:type="dxa"/>
              <w:left w:w="100" w:type="dxa"/>
              <w:bottom w:w="100" w:type="dxa"/>
              <w:right w:w="100" w:type="dxa"/>
            </w:tcMar>
          </w:tcPr>
          <w:p w14:paraId="7A089162" w14:textId="77777777" w:rsidR="00F81C1E" w:rsidRPr="000A505F" w:rsidRDefault="00462C8A">
            <w:pPr>
              <w:widowControl w:val="0"/>
              <w:spacing w:line="240" w:lineRule="auto"/>
              <w:rPr>
                <w:rFonts w:asciiTheme="majorHAnsi" w:hAnsiTheme="majorHAnsi" w:cstheme="majorHAnsi"/>
                <w:b/>
              </w:rPr>
            </w:pPr>
            <w:r w:rsidRPr="000A505F">
              <w:rPr>
                <w:rFonts w:asciiTheme="majorHAnsi" w:hAnsiTheme="majorHAnsi" w:cstheme="majorHAnsi"/>
                <w:b/>
              </w:rPr>
              <w:t>Version Number</w:t>
            </w:r>
          </w:p>
        </w:tc>
        <w:tc>
          <w:tcPr>
            <w:tcW w:w="1650" w:type="dxa"/>
            <w:tcMar>
              <w:top w:w="100" w:type="dxa"/>
              <w:left w:w="100" w:type="dxa"/>
              <w:bottom w:w="100" w:type="dxa"/>
              <w:right w:w="100" w:type="dxa"/>
            </w:tcMar>
          </w:tcPr>
          <w:p w14:paraId="35BE66FF" w14:textId="77777777" w:rsidR="00F81C1E" w:rsidRPr="000A505F" w:rsidRDefault="00462C8A">
            <w:pPr>
              <w:widowControl w:val="0"/>
              <w:spacing w:line="240" w:lineRule="auto"/>
              <w:rPr>
                <w:rFonts w:asciiTheme="majorHAnsi" w:hAnsiTheme="majorHAnsi" w:cstheme="majorHAnsi"/>
                <w:b/>
              </w:rPr>
            </w:pPr>
            <w:r w:rsidRPr="000A505F">
              <w:rPr>
                <w:rFonts w:asciiTheme="majorHAnsi" w:hAnsiTheme="majorHAnsi" w:cstheme="majorHAnsi"/>
                <w:b/>
              </w:rPr>
              <w:t>Date of Issue</w:t>
            </w:r>
          </w:p>
        </w:tc>
        <w:tc>
          <w:tcPr>
            <w:tcW w:w="1635" w:type="dxa"/>
            <w:tcMar>
              <w:top w:w="100" w:type="dxa"/>
              <w:left w:w="100" w:type="dxa"/>
              <w:bottom w:w="100" w:type="dxa"/>
              <w:right w:w="100" w:type="dxa"/>
            </w:tcMar>
          </w:tcPr>
          <w:p w14:paraId="64820AFE" w14:textId="77777777" w:rsidR="00F81C1E" w:rsidRPr="000A505F" w:rsidRDefault="00462C8A">
            <w:pPr>
              <w:widowControl w:val="0"/>
              <w:spacing w:line="240" w:lineRule="auto"/>
              <w:rPr>
                <w:rFonts w:asciiTheme="majorHAnsi" w:hAnsiTheme="majorHAnsi" w:cstheme="majorHAnsi"/>
                <w:b/>
              </w:rPr>
            </w:pPr>
            <w:r w:rsidRPr="000A505F">
              <w:rPr>
                <w:rFonts w:asciiTheme="majorHAnsi" w:hAnsiTheme="majorHAnsi" w:cstheme="majorHAnsi"/>
                <w:b/>
              </w:rPr>
              <w:t>Review Date</w:t>
            </w:r>
          </w:p>
        </w:tc>
        <w:tc>
          <w:tcPr>
            <w:tcW w:w="1620" w:type="dxa"/>
            <w:tcMar>
              <w:top w:w="100" w:type="dxa"/>
              <w:left w:w="100" w:type="dxa"/>
              <w:bottom w:w="100" w:type="dxa"/>
              <w:right w:w="100" w:type="dxa"/>
            </w:tcMar>
          </w:tcPr>
          <w:p w14:paraId="6BECA19D" w14:textId="77777777" w:rsidR="00F81C1E" w:rsidRPr="000A505F" w:rsidRDefault="00462C8A">
            <w:pPr>
              <w:widowControl w:val="0"/>
              <w:spacing w:line="240" w:lineRule="auto"/>
              <w:rPr>
                <w:rFonts w:asciiTheme="majorHAnsi" w:hAnsiTheme="majorHAnsi" w:cstheme="majorHAnsi"/>
                <w:b/>
              </w:rPr>
            </w:pPr>
            <w:r w:rsidRPr="000A505F">
              <w:rPr>
                <w:rFonts w:asciiTheme="majorHAnsi" w:hAnsiTheme="majorHAnsi" w:cstheme="majorHAnsi"/>
                <w:b/>
              </w:rPr>
              <w:t>Author</w:t>
            </w:r>
          </w:p>
        </w:tc>
        <w:tc>
          <w:tcPr>
            <w:tcW w:w="3465" w:type="dxa"/>
            <w:tcMar>
              <w:top w:w="100" w:type="dxa"/>
              <w:left w:w="100" w:type="dxa"/>
              <w:bottom w:w="100" w:type="dxa"/>
              <w:right w:w="100" w:type="dxa"/>
            </w:tcMar>
          </w:tcPr>
          <w:p w14:paraId="70010116" w14:textId="77777777" w:rsidR="00F81C1E" w:rsidRPr="000A505F" w:rsidRDefault="00462C8A">
            <w:pPr>
              <w:widowControl w:val="0"/>
              <w:spacing w:line="240" w:lineRule="auto"/>
              <w:rPr>
                <w:rFonts w:asciiTheme="majorHAnsi" w:hAnsiTheme="majorHAnsi" w:cstheme="majorHAnsi"/>
                <w:b/>
              </w:rPr>
            </w:pPr>
            <w:r w:rsidRPr="000A505F">
              <w:rPr>
                <w:rFonts w:asciiTheme="majorHAnsi" w:hAnsiTheme="majorHAnsi" w:cstheme="majorHAnsi"/>
                <w:b/>
              </w:rPr>
              <w:t>Changes Made/ detail</w:t>
            </w:r>
          </w:p>
        </w:tc>
      </w:tr>
      <w:tr w:rsidR="00F81C1E" w:rsidRPr="000A505F" w14:paraId="375DD512" w14:textId="77777777" w:rsidTr="388D9BA4">
        <w:tc>
          <w:tcPr>
            <w:tcW w:w="2096" w:type="dxa"/>
            <w:tcMar>
              <w:top w:w="100" w:type="dxa"/>
              <w:left w:w="100" w:type="dxa"/>
              <w:bottom w:w="100" w:type="dxa"/>
              <w:right w:w="100" w:type="dxa"/>
            </w:tcMar>
          </w:tcPr>
          <w:p w14:paraId="49BA6A4E" w14:textId="77777777" w:rsidR="00F81C1E" w:rsidRPr="000A505F" w:rsidRDefault="00462C8A">
            <w:pPr>
              <w:widowControl w:val="0"/>
              <w:spacing w:line="240" w:lineRule="auto"/>
              <w:rPr>
                <w:rFonts w:asciiTheme="majorHAnsi" w:hAnsiTheme="majorHAnsi" w:cstheme="majorHAnsi"/>
              </w:rPr>
            </w:pPr>
            <w:r w:rsidRPr="000A505F">
              <w:rPr>
                <w:rFonts w:asciiTheme="majorHAnsi" w:hAnsiTheme="majorHAnsi" w:cstheme="majorHAnsi"/>
              </w:rPr>
              <w:t>01</w:t>
            </w:r>
          </w:p>
        </w:tc>
        <w:tc>
          <w:tcPr>
            <w:tcW w:w="1650" w:type="dxa"/>
            <w:tcMar>
              <w:top w:w="100" w:type="dxa"/>
              <w:left w:w="100" w:type="dxa"/>
              <w:bottom w:w="100" w:type="dxa"/>
              <w:right w:w="100" w:type="dxa"/>
            </w:tcMar>
          </w:tcPr>
          <w:p w14:paraId="0F8D1A1D" w14:textId="77777777" w:rsidR="00F81C1E" w:rsidRPr="000A505F" w:rsidRDefault="00462C8A">
            <w:pPr>
              <w:widowControl w:val="0"/>
              <w:spacing w:line="240" w:lineRule="auto"/>
              <w:rPr>
                <w:rFonts w:asciiTheme="majorHAnsi" w:hAnsiTheme="majorHAnsi" w:cstheme="majorHAnsi"/>
              </w:rPr>
            </w:pPr>
            <w:r w:rsidRPr="000A505F">
              <w:rPr>
                <w:rFonts w:asciiTheme="majorHAnsi" w:hAnsiTheme="majorHAnsi" w:cstheme="majorHAnsi"/>
              </w:rPr>
              <w:t>17.09.2020</w:t>
            </w:r>
          </w:p>
        </w:tc>
        <w:tc>
          <w:tcPr>
            <w:tcW w:w="1635" w:type="dxa"/>
            <w:tcMar>
              <w:top w:w="100" w:type="dxa"/>
              <w:left w:w="100" w:type="dxa"/>
              <w:bottom w:w="100" w:type="dxa"/>
              <w:right w:w="100" w:type="dxa"/>
            </w:tcMar>
          </w:tcPr>
          <w:p w14:paraId="332F93F7" w14:textId="77777777" w:rsidR="00F81C1E" w:rsidRPr="000A505F" w:rsidRDefault="00462C8A">
            <w:pPr>
              <w:widowControl w:val="0"/>
              <w:spacing w:line="240" w:lineRule="auto"/>
              <w:rPr>
                <w:rFonts w:asciiTheme="majorHAnsi" w:hAnsiTheme="majorHAnsi" w:cstheme="majorHAnsi"/>
              </w:rPr>
            </w:pPr>
            <w:r w:rsidRPr="000A505F">
              <w:rPr>
                <w:rFonts w:asciiTheme="majorHAnsi" w:hAnsiTheme="majorHAnsi" w:cstheme="majorHAnsi"/>
              </w:rPr>
              <w:t>July 2021</w:t>
            </w:r>
          </w:p>
        </w:tc>
        <w:tc>
          <w:tcPr>
            <w:tcW w:w="1620" w:type="dxa"/>
            <w:tcMar>
              <w:top w:w="100" w:type="dxa"/>
              <w:left w:w="100" w:type="dxa"/>
              <w:bottom w:w="100" w:type="dxa"/>
              <w:right w:w="100" w:type="dxa"/>
            </w:tcMar>
          </w:tcPr>
          <w:p w14:paraId="434C44DF" w14:textId="77777777" w:rsidR="00F81C1E" w:rsidRPr="000A505F" w:rsidRDefault="00462C8A">
            <w:pPr>
              <w:widowControl w:val="0"/>
              <w:spacing w:line="240" w:lineRule="auto"/>
              <w:rPr>
                <w:rFonts w:asciiTheme="majorHAnsi" w:hAnsiTheme="majorHAnsi" w:cstheme="majorHAnsi"/>
              </w:rPr>
            </w:pPr>
            <w:r w:rsidRPr="000A505F">
              <w:rPr>
                <w:rFonts w:asciiTheme="majorHAnsi" w:hAnsiTheme="majorHAnsi" w:cstheme="majorHAnsi"/>
              </w:rPr>
              <w:t>Sarah Moore</w:t>
            </w:r>
          </w:p>
        </w:tc>
        <w:tc>
          <w:tcPr>
            <w:tcW w:w="3465" w:type="dxa"/>
            <w:tcMar>
              <w:top w:w="100" w:type="dxa"/>
              <w:left w:w="100" w:type="dxa"/>
              <w:bottom w:w="100" w:type="dxa"/>
              <w:right w:w="100" w:type="dxa"/>
            </w:tcMar>
          </w:tcPr>
          <w:p w14:paraId="5FFAE631" w14:textId="77777777" w:rsidR="00F81C1E" w:rsidRPr="000A505F" w:rsidRDefault="00462C8A">
            <w:pPr>
              <w:widowControl w:val="0"/>
              <w:spacing w:line="240" w:lineRule="auto"/>
              <w:rPr>
                <w:rFonts w:asciiTheme="majorHAnsi" w:hAnsiTheme="majorHAnsi" w:cstheme="majorHAnsi"/>
              </w:rPr>
            </w:pPr>
            <w:r w:rsidRPr="000A505F">
              <w:rPr>
                <w:rFonts w:asciiTheme="majorHAnsi" w:hAnsiTheme="majorHAnsi" w:cstheme="majorHAnsi"/>
              </w:rPr>
              <w:t>First draft</w:t>
            </w:r>
          </w:p>
        </w:tc>
      </w:tr>
      <w:tr w:rsidR="00F81C1E" w:rsidRPr="000A505F" w14:paraId="01158B50" w14:textId="77777777" w:rsidTr="388D9BA4">
        <w:tc>
          <w:tcPr>
            <w:tcW w:w="2096" w:type="dxa"/>
            <w:tcMar>
              <w:top w:w="100" w:type="dxa"/>
              <w:left w:w="100" w:type="dxa"/>
              <w:bottom w:w="100" w:type="dxa"/>
              <w:right w:w="100" w:type="dxa"/>
            </w:tcMar>
          </w:tcPr>
          <w:p w14:paraId="25C3E344" w14:textId="77777777" w:rsidR="00F81C1E" w:rsidRPr="000A505F" w:rsidRDefault="00462C8A">
            <w:pPr>
              <w:widowControl w:val="0"/>
              <w:spacing w:line="240" w:lineRule="auto"/>
              <w:rPr>
                <w:rFonts w:asciiTheme="majorHAnsi" w:hAnsiTheme="majorHAnsi" w:cstheme="majorHAnsi"/>
              </w:rPr>
            </w:pPr>
            <w:r w:rsidRPr="000A505F">
              <w:rPr>
                <w:rFonts w:asciiTheme="majorHAnsi" w:hAnsiTheme="majorHAnsi" w:cstheme="majorHAnsi"/>
              </w:rPr>
              <w:t>02</w:t>
            </w:r>
          </w:p>
        </w:tc>
        <w:tc>
          <w:tcPr>
            <w:tcW w:w="1650" w:type="dxa"/>
            <w:tcMar>
              <w:top w:w="100" w:type="dxa"/>
              <w:left w:w="100" w:type="dxa"/>
              <w:bottom w:w="100" w:type="dxa"/>
              <w:right w:w="100" w:type="dxa"/>
            </w:tcMar>
          </w:tcPr>
          <w:p w14:paraId="66F2655E" w14:textId="77777777" w:rsidR="00F81C1E" w:rsidRPr="000A505F" w:rsidRDefault="00462C8A">
            <w:pPr>
              <w:widowControl w:val="0"/>
              <w:spacing w:line="240" w:lineRule="auto"/>
              <w:rPr>
                <w:rFonts w:asciiTheme="majorHAnsi" w:hAnsiTheme="majorHAnsi" w:cstheme="majorHAnsi"/>
              </w:rPr>
            </w:pPr>
            <w:r w:rsidRPr="000A505F">
              <w:rPr>
                <w:rFonts w:asciiTheme="majorHAnsi" w:hAnsiTheme="majorHAnsi" w:cstheme="majorHAnsi"/>
              </w:rPr>
              <w:t>24.06.2022</w:t>
            </w:r>
          </w:p>
        </w:tc>
        <w:tc>
          <w:tcPr>
            <w:tcW w:w="1635" w:type="dxa"/>
            <w:tcMar>
              <w:top w:w="100" w:type="dxa"/>
              <w:left w:w="100" w:type="dxa"/>
              <w:bottom w:w="100" w:type="dxa"/>
              <w:right w:w="100" w:type="dxa"/>
            </w:tcMar>
          </w:tcPr>
          <w:p w14:paraId="7C27B3CB" w14:textId="77777777" w:rsidR="00F81C1E" w:rsidRPr="000A505F" w:rsidRDefault="00462C8A">
            <w:pPr>
              <w:widowControl w:val="0"/>
              <w:spacing w:line="240" w:lineRule="auto"/>
              <w:rPr>
                <w:rFonts w:asciiTheme="majorHAnsi" w:hAnsiTheme="majorHAnsi" w:cstheme="majorHAnsi"/>
              </w:rPr>
            </w:pPr>
            <w:r w:rsidRPr="000A505F">
              <w:rPr>
                <w:rFonts w:asciiTheme="majorHAnsi" w:hAnsiTheme="majorHAnsi" w:cstheme="majorHAnsi"/>
              </w:rPr>
              <w:t>July 2023</w:t>
            </w:r>
          </w:p>
        </w:tc>
        <w:tc>
          <w:tcPr>
            <w:tcW w:w="1620" w:type="dxa"/>
            <w:tcMar>
              <w:top w:w="100" w:type="dxa"/>
              <w:left w:w="100" w:type="dxa"/>
              <w:bottom w:w="100" w:type="dxa"/>
              <w:right w:w="100" w:type="dxa"/>
            </w:tcMar>
          </w:tcPr>
          <w:p w14:paraId="1A295B20" w14:textId="77777777" w:rsidR="00F81C1E" w:rsidRPr="000A505F" w:rsidRDefault="00462C8A">
            <w:pPr>
              <w:widowControl w:val="0"/>
              <w:spacing w:line="240" w:lineRule="auto"/>
              <w:rPr>
                <w:rFonts w:asciiTheme="majorHAnsi" w:hAnsiTheme="majorHAnsi" w:cstheme="majorHAnsi"/>
              </w:rPr>
            </w:pPr>
            <w:r w:rsidRPr="000A505F">
              <w:rPr>
                <w:rFonts w:asciiTheme="majorHAnsi" w:hAnsiTheme="majorHAnsi" w:cstheme="majorHAnsi"/>
              </w:rPr>
              <w:t>Sarah Moore</w:t>
            </w:r>
          </w:p>
        </w:tc>
        <w:tc>
          <w:tcPr>
            <w:tcW w:w="3465" w:type="dxa"/>
            <w:tcMar>
              <w:top w:w="100" w:type="dxa"/>
              <w:left w:w="100" w:type="dxa"/>
              <w:bottom w:w="100" w:type="dxa"/>
              <w:right w:w="100" w:type="dxa"/>
            </w:tcMar>
          </w:tcPr>
          <w:p w14:paraId="3F998F26" w14:textId="674CF94D" w:rsidR="00F81C1E" w:rsidRPr="000A505F" w:rsidRDefault="00462C8A">
            <w:pPr>
              <w:widowControl w:val="0"/>
              <w:spacing w:line="240" w:lineRule="auto"/>
              <w:rPr>
                <w:rFonts w:asciiTheme="majorHAnsi" w:hAnsiTheme="majorHAnsi" w:cstheme="majorHAnsi"/>
              </w:rPr>
            </w:pPr>
            <w:r w:rsidRPr="000A505F">
              <w:rPr>
                <w:rFonts w:asciiTheme="majorHAnsi" w:hAnsiTheme="majorHAnsi" w:cstheme="majorHAnsi"/>
              </w:rPr>
              <w:t>Amendment to bank account details and fees</w:t>
            </w:r>
          </w:p>
        </w:tc>
      </w:tr>
      <w:tr w:rsidR="005E09C6" w:rsidRPr="000A505F" w14:paraId="6769CF9D" w14:textId="77777777" w:rsidTr="388D9BA4">
        <w:tc>
          <w:tcPr>
            <w:tcW w:w="2096" w:type="dxa"/>
            <w:tcMar>
              <w:top w:w="100" w:type="dxa"/>
              <w:left w:w="100" w:type="dxa"/>
              <w:bottom w:w="100" w:type="dxa"/>
              <w:right w:w="100" w:type="dxa"/>
            </w:tcMar>
          </w:tcPr>
          <w:p w14:paraId="333F532A" w14:textId="2393901C" w:rsidR="005E09C6" w:rsidRPr="000A505F" w:rsidRDefault="005E09C6">
            <w:pPr>
              <w:widowControl w:val="0"/>
              <w:spacing w:line="240" w:lineRule="auto"/>
              <w:rPr>
                <w:rFonts w:asciiTheme="majorHAnsi" w:hAnsiTheme="majorHAnsi" w:cstheme="majorHAnsi"/>
              </w:rPr>
            </w:pPr>
            <w:r w:rsidRPr="000A505F">
              <w:rPr>
                <w:rFonts w:asciiTheme="majorHAnsi" w:hAnsiTheme="majorHAnsi" w:cstheme="majorHAnsi"/>
              </w:rPr>
              <w:t>03</w:t>
            </w:r>
          </w:p>
        </w:tc>
        <w:tc>
          <w:tcPr>
            <w:tcW w:w="1650" w:type="dxa"/>
            <w:tcMar>
              <w:top w:w="100" w:type="dxa"/>
              <w:left w:w="100" w:type="dxa"/>
              <w:bottom w:w="100" w:type="dxa"/>
              <w:right w:w="100" w:type="dxa"/>
            </w:tcMar>
          </w:tcPr>
          <w:p w14:paraId="1F6650AB" w14:textId="335607BF" w:rsidR="005E09C6" w:rsidRPr="000A505F" w:rsidRDefault="0A07B6A7">
            <w:pPr>
              <w:widowControl w:val="0"/>
              <w:spacing w:line="240" w:lineRule="auto"/>
              <w:rPr>
                <w:rFonts w:asciiTheme="majorHAnsi" w:hAnsiTheme="majorHAnsi" w:cstheme="majorHAnsi"/>
              </w:rPr>
            </w:pPr>
            <w:r w:rsidRPr="000A505F">
              <w:rPr>
                <w:rFonts w:asciiTheme="majorHAnsi" w:hAnsiTheme="majorHAnsi" w:cstheme="majorHAnsi"/>
              </w:rPr>
              <w:t>07</w:t>
            </w:r>
            <w:r w:rsidR="008A524C" w:rsidRPr="000A505F">
              <w:rPr>
                <w:rFonts w:asciiTheme="majorHAnsi" w:hAnsiTheme="majorHAnsi" w:cstheme="majorHAnsi"/>
              </w:rPr>
              <w:t>.08.2023</w:t>
            </w:r>
          </w:p>
        </w:tc>
        <w:tc>
          <w:tcPr>
            <w:tcW w:w="1635" w:type="dxa"/>
            <w:tcMar>
              <w:top w:w="100" w:type="dxa"/>
              <w:left w:w="100" w:type="dxa"/>
              <w:bottom w:w="100" w:type="dxa"/>
              <w:right w:w="100" w:type="dxa"/>
            </w:tcMar>
          </w:tcPr>
          <w:p w14:paraId="333184DE" w14:textId="11D8C840" w:rsidR="005E09C6" w:rsidRPr="000A505F" w:rsidRDefault="008A524C">
            <w:pPr>
              <w:widowControl w:val="0"/>
              <w:spacing w:line="240" w:lineRule="auto"/>
              <w:rPr>
                <w:rFonts w:asciiTheme="majorHAnsi" w:hAnsiTheme="majorHAnsi" w:cstheme="majorHAnsi"/>
              </w:rPr>
            </w:pPr>
            <w:r w:rsidRPr="000A505F">
              <w:rPr>
                <w:rFonts w:asciiTheme="majorHAnsi" w:hAnsiTheme="majorHAnsi" w:cstheme="majorHAnsi"/>
              </w:rPr>
              <w:t>July 2024</w:t>
            </w:r>
          </w:p>
        </w:tc>
        <w:tc>
          <w:tcPr>
            <w:tcW w:w="1620" w:type="dxa"/>
            <w:tcMar>
              <w:top w:w="100" w:type="dxa"/>
              <w:left w:w="100" w:type="dxa"/>
              <w:bottom w:w="100" w:type="dxa"/>
              <w:right w:w="100" w:type="dxa"/>
            </w:tcMar>
          </w:tcPr>
          <w:p w14:paraId="0DC2FCD6" w14:textId="28C853AB" w:rsidR="005E09C6" w:rsidRPr="000A505F" w:rsidRDefault="008A524C">
            <w:pPr>
              <w:widowControl w:val="0"/>
              <w:spacing w:line="240" w:lineRule="auto"/>
              <w:rPr>
                <w:rFonts w:asciiTheme="majorHAnsi" w:hAnsiTheme="majorHAnsi" w:cstheme="majorHAnsi"/>
              </w:rPr>
            </w:pPr>
            <w:r w:rsidRPr="000A505F">
              <w:rPr>
                <w:rFonts w:asciiTheme="majorHAnsi" w:hAnsiTheme="majorHAnsi" w:cstheme="majorHAnsi"/>
              </w:rPr>
              <w:t>Sarah Moore</w:t>
            </w:r>
          </w:p>
        </w:tc>
        <w:tc>
          <w:tcPr>
            <w:tcW w:w="3465" w:type="dxa"/>
            <w:tcMar>
              <w:top w:w="100" w:type="dxa"/>
              <w:left w:w="100" w:type="dxa"/>
              <w:bottom w:w="100" w:type="dxa"/>
              <w:right w:w="100" w:type="dxa"/>
            </w:tcMar>
          </w:tcPr>
          <w:p w14:paraId="764C3ACB" w14:textId="77777777" w:rsidR="005E09C6" w:rsidRPr="000A505F" w:rsidRDefault="008A524C">
            <w:pPr>
              <w:widowControl w:val="0"/>
              <w:spacing w:line="240" w:lineRule="auto"/>
              <w:rPr>
                <w:rFonts w:asciiTheme="majorHAnsi" w:hAnsiTheme="majorHAnsi" w:cstheme="majorHAnsi"/>
              </w:rPr>
            </w:pPr>
            <w:r w:rsidRPr="000A505F">
              <w:rPr>
                <w:rFonts w:asciiTheme="majorHAnsi" w:hAnsiTheme="majorHAnsi" w:cstheme="majorHAnsi"/>
              </w:rPr>
              <w:t>Amendment to include reference to Cert-HE</w:t>
            </w:r>
          </w:p>
          <w:p w14:paraId="0C6A5C76" w14:textId="6FD84542" w:rsidR="003F58A4" w:rsidRPr="000A505F" w:rsidRDefault="003F58A4">
            <w:pPr>
              <w:widowControl w:val="0"/>
              <w:spacing w:line="240" w:lineRule="auto"/>
              <w:rPr>
                <w:rFonts w:asciiTheme="majorHAnsi" w:hAnsiTheme="majorHAnsi" w:cstheme="majorHAnsi"/>
              </w:rPr>
            </w:pPr>
            <w:r w:rsidRPr="000A505F">
              <w:rPr>
                <w:rFonts w:asciiTheme="majorHAnsi" w:hAnsiTheme="majorHAnsi" w:cstheme="majorHAnsi"/>
              </w:rPr>
              <w:t>More detail in each section</w:t>
            </w:r>
          </w:p>
        </w:tc>
      </w:tr>
      <w:tr w:rsidR="61296DC6" w:rsidRPr="000A505F" w14:paraId="350DD75F" w14:textId="77777777" w:rsidTr="388D9BA4">
        <w:trPr>
          <w:trHeight w:val="300"/>
        </w:trPr>
        <w:tc>
          <w:tcPr>
            <w:tcW w:w="2096" w:type="dxa"/>
            <w:tcMar>
              <w:top w:w="100" w:type="dxa"/>
              <w:left w:w="100" w:type="dxa"/>
              <w:bottom w:w="100" w:type="dxa"/>
              <w:right w:w="100" w:type="dxa"/>
            </w:tcMar>
          </w:tcPr>
          <w:p w14:paraId="7B737305" w14:textId="58BD4BB1" w:rsidR="2DA878D8" w:rsidRPr="000A505F" w:rsidRDefault="2DA878D8" w:rsidP="61296DC6">
            <w:pPr>
              <w:spacing w:line="240" w:lineRule="auto"/>
              <w:rPr>
                <w:rFonts w:asciiTheme="majorHAnsi" w:hAnsiTheme="majorHAnsi" w:cstheme="majorHAnsi"/>
              </w:rPr>
            </w:pPr>
            <w:r w:rsidRPr="000A505F">
              <w:rPr>
                <w:rFonts w:asciiTheme="majorHAnsi" w:hAnsiTheme="majorHAnsi" w:cstheme="majorHAnsi"/>
              </w:rPr>
              <w:t>04</w:t>
            </w:r>
          </w:p>
        </w:tc>
        <w:tc>
          <w:tcPr>
            <w:tcW w:w="1650" w:type="dxa"/>
            <w:tcMar>
              <w:top w:w="100" w:type="dxa"/>
              <w:left w:w="100" w:type="dxa"/>
              <w:bottom w:w="100" w:type="dxa"/>
              <w:right w:w="100" w:type="dxa"/>
            </w:tcMar>
          </w:tcPr>
          <w:p w14:paraId="3A5A0D87" w14:textId="63F6B679" w:rsidR="2DA878D8" w:rsidRPr="000A505F" w:rsidRDefault="2DA878D8" w:rsidP="61296DC6">
            <w:pPr>
              <w:spacing w:line="240" w:lineRule="auto"/>
              <w:rPr>
                <w:rFonts w:asciiTheme="majorHAnsi" w:hAnsiTheme="majorHAnsi" w:cstheme="majorHAnsi"/>
              </w:rPr>
            </w:pPr>
            <w:r w:rsidRPr="000A505F">
              <w:rPr>
                <w:rFonts w:asciiTheme="majorHAnsi" w:hAnsiTheme="majorHAnsi" w:cstheme="majorHAnsi"/>
              </w:rPr>
              <w:t>03/04/2024</w:t>
            </w:r>
          </w:p>
        </w:tc>
        <w:tc>
          <w:tcPr>
            <w:tcW w:w="1635" w:type="dxa"/>
            <w:tcMar>
              <w:top w:w="100" w:type="dxa"/>
              <w:left w:w="100" w:type="dxa"/>
              <w:bottom w:w="100" w:type="dxa"/>
              <w:right w:w="100" w:type="dxa"/>
            </w:tcMar>
          </w:tcPr>
          <w:p w14:paraId="0BA378B5" w14:textId="14EC84B9" w:rsidR="2DA878D8" w:rsidRPr="000A505F" w:rsidRDefault="2DA878D8" w:rsidP="61296DC6">
            <w:pPr>
              <w:spacing w:line="240" w:lineRule="auto"/>
              <w:rPr>
                <w:rFonts w:asciiTheme="majorHAnsi" w:hAnsiTheme="majorHAnsi" w:cstheme="majorHAnsi"/>
              </w:rPr>
            </w:pPr>
            <w:r w:rsidRPr="000A505F">
              <w:rPr>
                <w:rFonts w:asciiTheme="majorHAnsi" w:hAnsiTheme="majorHAnsi" w:cstheme="majorHAnsi"/>
              </w:rPr>
              <w:t>July 2024</w:t>
            </w:r>
          </w:p>
        </w:tc>
        <w:tc>
          <w:tcPr>
            <w:tcW w:w="1620" w:type="dxa"/>
            <w:tcMar>
              <w:top w:w="100" w:type="dxa"/>
              <w:left w:w="100" w:type="dxa"/>
              <w:bottom w:w="100" w:type="dxa"/>
              <w:right w:w="100" w:type="dxa"/>
            </w:tcMar>
          </w:tcPr>
          <w:p w14:paraId="6DC6D8A9" w14:textId="76168366" w:rsidR="2DA878D8" w:rsidRPr="000A505F" w:rsidRDefault="2DA878D8" w:rsidP="61296DC6">
            <w:pPr>
              <w:spacing w:line="240" w:lineRule="auto"/>
              <w:rPr>
                <w:rFonts w:asciiTheme="majorHAnsi" w:hAnsiTheme="majorHAnsi" w:cstheme="majorHAnsi"/>
              </w:rPr>
            </w:pPr>
            <w:r w:rsidRPr="000A505F">
              <w:rPr>
                <w:rFonts w:asciiTheme="majorHAnsi" w:hAnsiTheme="majorHAnsi" w:cstheme="majorHAnsi"/>
              </w:rPr>
              <w:t>Sarah Moore</w:t>
            </w:r>
          </w:p>
        </w:tc>
        <w:tc>
          <w:tcPr>
            <w:tcW w:w="3465" w:type="dxa"/>
            <w:tcMar>
              <w:top w:w="100" w:type="dxa"/>
              <w:left w:w="100" w:type="dxa"/>
              <w:bottom w:w="100" w:type="dxa"/>
              <w:right w:w="100" w:type="dxa"/>
            </w:tcMar>
          </w:tcPr>
          <w:p w14:paraId="4E39B65A" w14:textId="0E2BB8B1" w:rsidR="2DA878D8" w:rsidRPr="000A505F" w:rsidRDefault="2DA878D8" w:rsidP="61296DC6">
            <w:pPr>
              <w:spacing w:line="240" w:lineRule="auto"/>
              <w:rPr>
                <w:rFonts w:asciiTheme="majorHAnsi" w:hAnsiTheme="majorHAnsi" w:cstheme="majorHAnsi"/>
              </w:rPr>
            </w:pPr>
            <w:r w:rsidRPr="000A505F">
              <w:rPr>
                <w:rFonts w:asciiTheme="majorHAnsi" w:hAnsiTheme="majorHAnsi" w:cstheme="majorHAnsi"/>
              </w:rPr>
              <w:t>Change Gap Year fees to Cert-he and relevant costs</w:t>
            </w:r>
          </w:p>
        </w:tc>
      </w:tr>
      <w:tr w:rsidR="001A3581" w:rsidRPr="000A505F" w14:paraId="3F9B30DB" w14:textId="77777777" w:rsidTr="388D9BA4">
        <w:trPr>
          <w:trHeight w:val="300"/>
        </w:trPr>
        <w:tc>
          <w:tcPr>
            <w:tcW w:w="2096" w:type="dxa"/>
            <w:tcMar>
              <w:top w:w="100" w:type="dxa"/>
              <w:left w:w="100" w:type="dxa"/>
              <w:bottom w:w="100" w:type="dxa"/>
              <w:right w:w="100" w:type="dxa"/>
            </w:tcMar>
          </w:tcPr>
          <w:p w14:paraId="461BA097" w14:textId="14C59095" w:rsidR="001A3581" w:rsidRPr="000A505F" w:rsidRDefault="001A3581" w:rsidP="61296DC6">
            <w:pPr>
              <w:spacing w:line="240" w:lineRule="auto"/>
              <w:rPr>
                <w:rFonts w:asciiTheme="majorHAnsi" w:hAnsiTheme="majorHAnsi" w:cstheme="majorHAnsi"/>
              </w:rPr>
            </w:pPr>
            <w:r w:rsidRPr="000A505F">
              <w:rPr>
                <w:rFonts w:asciiTheme="majorHAnsi" w:hAnsiTheme="majorHAnsi" w:cstheme="majorHAnsi"/>
              </w:rPr>
              <w:t>05</w:t>
            </w:r>
          </w:p>
        </w:tc>
        <w:tc>
          <w:tcPr>
            <w:tcW w:w="1650" w:type="dxa"/>
            <w:tcMar>
              <w:top w:w="100" w:type="dxa"/>
              <w:left w:w="100" w:type="dxa"/>
              <w:bottom w:w="100" w:type="dxa"/>
              <w:right w:w="100" w:type="dxa"/>
            </w:tcMar>
          </w:tcPr>
          <w:p w14:paraId="2CECABB4" w14:textId="6EE44417" w:rsidR="001A3581" w:rsidRPr="000A505F" w:rsidRDefault="001A3581" w:rsidP="61296DC6">
            <w:pPr>
              <w:spacing w:line="240" w:lineRule="auto"/>
              <w:rPr>
                <w:rFonts w:asciiTheme="majorHAnsi" w:hAnsiTheme="majorHAnsi" w:cstheme="majorHAnsi"/>
              </w:rPr>
            </w:pPr>
            <w:r w:rsidRPr="000A505F">
              <w:rPr>
                <w:rFonts w:asciiTheme="majorHAnsi" w:hAnsiTheme="majorHAnsi" w:cstheme="majorHAnsi"/>
              </w:rPr>
              <w:t>24</w:t>
            </w:r>
            <w:r w:rsidRPr="000A505F">
              <w:rPr>
                <w:rFonts w:asciiTheme="majorHAnsi" w:hAnsiTheme="majorHAnsi" w:cstheme="majorHAnsi"/>
                <w:vertAlign w:val="superscript"/>
              </w:rPr>
              <w:t>th</w:t>
            </w:r>
            <w:r w:rsidRPr="000A505F">
              <w:rPr>
                <w:rFonts w:asciiTheme="majorHAnsi" w:hAnsiTheme="majorHAnsi" w:cstheme="majorHAnsi"/>
              </w:rPr>
              <w:t xml:space="preserve"> September 2025</w:t>
            </w:r>
          </w:p>
        </w:tc>
        <w:tc>
          <w:tcPr>
            <w:tcW w:w="1635" w:type="dxa"/>
            <w:tcMar>
              <w:top w:w="100" w:type="dxa"/>
              <w:left w:w="100" w:type="dxa"/>
              <w:bottom w:w="100" w:type="dxa"/>
              <w:right w:w="100" w:type="dxa"/>
            </w:tcMar>
          </w:tcPr>
          <w:p w14:paraId="0E83F2FB" w14:textId="624C8516" w:rsidR="001A3581" w:rsidRPr="000A505F" w:rsidRDefault="001A3581" w:rsidP="388D9BA4">
            <w:pPr>
              <w:spacing w:line="240" w:lineRule="auto"/>
              <w:rPr>
                <w:rFonts w:asciiTheme="majorHAnsi" w:hAnsiTheme="majorHAnsi" w:cstheme="majorBidi"/>
              </w:rPr>
            </w:pPr>
            <w:r w:rsidRPr="388D9BA4">
              <w:rPr>
                <w:rFonts w:asciiTheme="majorHAnsi" w:hAnsiTheme="majorHAnsi" w:cstheme="majorBidi"/>
              </w:rPr>
              <w:t>September 202</w:t>
            </w:r>
            <w:r w:rsidR="351B3832" w:rsidRPr="388D9BA4">
              <w:rPr>
                <w:rFonts w:asciiTheme="majorHAnsi" w:hAnsiTheme="majorHAnsi" w:cstheme="majorBidi"/>
              </w:rPr>
              <w:t>6</w:t>
            </w:r>
          </w:p>
        </w:tc>
        <w:tc>
          <w:tcPr>
            <w:tcW w:w="1620" w:type="dxa"/>
            <w:tcMar>
              <w:top w:w="100" w:type="dxa"/>
              <w:left w:w="100" w:type="dxa"/>
              <w:bottom w:w="100" w:type="dxa"/>
              <w:right w:w="100" w:type="dxa"/>
            </w:tcMar>
          </w:tcPr>
          <w:p w14:paraId="770D51CF" w14:textId="171BD80C" w:rsidR="001A3581" w:rsidRPr="000A505F" w:rsidRDefault="001A3581" w:rsidP="61296DC6">
            <w:pPr>
              <w:spacing w:line="240" w:lineRule="auto"/>
              <w:rPr>
                <w:rFonts w:asciiTheme="majorHAnsi" w:hAnsiTheme="majorHAnsi" w:cstheme="majorHAnsi"/>
              </w:rPr>
            </w:pPr>
            <w:r w:rsidRPr="000A505F">
              <w:rPr>
                <w:rFonts w:asciiTheme="majorHAnsi" w:hAnsiTheme="majorHAnsi" w:cstheme="majorHAnsi"/>
              </w:rPr>
              <w:t>Sarah Moore</w:t>
            </w:r>
          </w:p>
        </w:tc>
        <w:tc>
          <w:tcPr>
            <w:tcW w:w="3465" w:type="dxa"/>
            <w:tcMar>
              <w:top w:w="100" w:type="dxa"/>
              <w:left w:w="100" w:type="dxa"/>
              <w:bottom w:w="100" w:type="dxa"/>
              <w:right w:w="100" w:type="dxa"/>
            </w:tcMar>
          </w:tcPr>
          <w:p w14:paraId="77A38C63" w14:textId="77777777" w:rsidR="001A3581" w:rsidRPr="000A505F" w:rsidRDefault="001A3581" w:rsidP="61296DC6">
            <w:pPr>
              <w:spacing w:line="240" w:lineRule="auto"/>
              <w:rPr>
                <w:rFonts w:asciiTheme="majorHAnsi" w:hAnsiTheme="majorHAnsi" w:cstheme="majorHAnsi"/>
              </w:rPr>
            </w:pPr>
            <w:r w:rsidRPr="000A505F">
              <w:rPr>
                <w:rFonts w:asciiTheme="majorHAnsi" w:hAnsiTheme="majorHAnsi" w:cstheme="majorHAnsi"/>
              </w:rPr>
              <w:t>Update to terms</w:t>
            </w:r>
          </w:p>
          <w:p w14:paraId="2FFAD712" w14:textId="4B77331E" w:rsidR="001A3581" w:rsidRPr="000A505F" w:rsidRDefault="001A3581" w:rsidP="61296DC6">
            <w:pPr>
              <w:spacing w:line="240" w:lineRule="auto"/>
              <w:rPr>
                <w:rFonts w:asciiTheme="majorHAnsi" w:hAnsiTheme="majorHAnsi" w:cstheme="majorHAnsi"/>
              </w:rPr>
            </w:pPr>
            <w:r w:rsidRPr="000A505F">
              <w:rPr>
                <w:rFonts w:asciiTheme="majorHAnsi" w:hAnsiTheme="majorHAnsi" w:cstheme="majorHAnsi"/>
              </w:rPr>
              <w:t>Update to fee payment milestones</w:t>
            </w:r>
          </w:p>
          <w:p w14:paraId="2702AB44" w14:textId="77777777" w:rsidR="001A3581" w:rsidRPr="000A505F" w:rsidRDefault="001A3581" w:rsidP="61296DC6">
            <w:pPr>
              <w:spacing w:line="240" w:lineRule="auto"/>
              <w:rPr>
                <w:rFonts w:asciiTheme="majorHAnsi" w:hAnsiTheme="majorHAnsi" w:cstheme="majorHAnsi"/>
              </w:rPr>
            </w:pPr>
            <w:r w:rsidRPr="000A505F">
              <w:rPr>
                <w:rFonts w:asciiTheme="majorHAnsi" w:hAnsiTheme="majorHAnsi" w:cstheme="majorHAnsi"/>
              </w:rPr>
              <w:t>Added all of 9.2 clauses</w:t>
            </w:r>
          </w:p>
          <w:p w14:paraId="55086F1B" w14:textId="65CCDC01" w:rsidR="001A3581" w:rsidRPr="000A505F" w:rsidRDefault="001A3581" w:rsidP="61296DC6">
            <w:pPr>
              <w:spacing w:line="240" w:lineRule="auto"/>
              <w:rPr>
                <w:rFonts w:asciiTheme="majorHAnsi" w:hAnsiTheme="majorHAnsi" w:cstheme="majorHAnsi"/>
              </w:rPr>
            </w:pPr>
            <w:r w:rsidRPr="000A505F">
              <w:rPr>
                <w:rFonts w:asciiTheme="majorHAnsi" w:hAnsiTheme="majorHAnsi" w:cstheme="majorHAnsi"/>
              </w:rPr>
              <w:t>New format</w:t>
            </w:r>
          </w:p>
        </w:tc>
      </w:tr>
      <w:tr w:rsidR="008D6BD9" w:rsidRPr="000A505F" w14:paraId="2D1A3C9B" w14:textId="77777777" w:rsidTr="388D9BA4">
        <w:trPr>
          <w:trHeight w:val="300"/>
        </w:trPr>
        <w:tc>
          <w:tcPr>
            <w:tcW w:w="2096" w:type="dxa"/>
            <w:tcMar>
              <w:top w:w="100" w:type="dxa"/>
              <w:left w:w="100" w:type="dxa"/>
              <w:bottom w:w="100" w:type="dxa"/>
              <w:right w:w="100" w:type="dxa"/>
            </w:tcMar>
          </w:tcPr>
          <w:p w14:paraId="2893A1E8" w14:textId="5AA3EAA9" w:rsidR="008D6BD9" w:rsidRPr="000A505F" w:rsidRDefault="008D6BD9" w:rsidP="61296DC6">
            <w:pPr>
              <w:spacing w:line="240" w:lineRule="auto"/>
              <w:rPr>
                <w:rFonts w:asciiTheme="majorHAnsi" w:hAnsiTheme="majorHAnsi" w:cstheme="majorHAnsi"/>
              </w:rPr>
            </w:pPr>
            <w:r>
              <w:rPr>
                <w:rFonts w:asciiTheme="majorHAnsi" w:hAnsiTheme="majorHAnsi" w:cstheme="majorHAnsi"/>
              </w:rPr>
              <w:t>06</w:t>
            </w:r>
          </w:p>
        </w:tc>
        <w:tc>
          <w:tcPr>
            <w:tcW w:w="1650" w:type="dxa"/>
            <w:tcMar>
              <w:top w:w="100" w:type="dxa"/>
              <w:left w:w="100" w:type="dxa"/>
              <w:bottom w:w="100" w:type="dxa"/>
              <w:right w:w="100" w:type="dxa"/>
            </w:tcMar>
          </w:tcPr>
          <w:p w14:paraId="42B70CCF" w14:textId="0F676E10" w:rsidR="008D6BD9" w:rsidRPr="000A505F" w:rsidRDefault="008D6BD9" w:rsidP="61296DC6">
            <w:pPr>
              <w:spacing w:line="240" w:lineRule="auto"/>
              <w:rPr>
                <w:rFonts w:asciiTheme="majorHAnsi" w:hAnsiTheme="majorHAnsi" w:cstheme="majorHAnsi"/>
              </w:rPr>
            </w:pPr>
            <w:r>
              <w:rPr>
                <w:rFonts w:asciiTheme="majorHAnsi" w:hAnsiTheme="majorHAnsi" w:cstheme="majorHAnsi"/>
              </w:rPr>
              <w:t>21</w:t>
            </w:r>
            <w:r w:rsidRPr="008D6BD9">
              <w:rPr>
                <w:rFonts w:asciiTheme="majorHAnsi" w:hAnsiTheme="majorHAnsi" w:cstheme="majorHAnsi"/>
                <w:vertAlign w:val="superscript"/>
              </w:rPr>
              <w:t>st</w:t>
            </w:r>
            <w:r>
              <w:rPr>
                <w:rFonts w:asciiTheme="majorHAnsi" w:hAnsiTheme="majorHAnsi" w:cstheme="majorHAnsi"/>
              </w:rPr>
              <w:t xml:space="preserve"> January 2025</w:t>
            </w:r>
          </w:p>
        </w:tc>
        <w:tc>
          <w:tcPr>
            <w:tcW w:w="1635" w:type="dxa"/>
            <w:tcMar>
              <w:top w:w="100" w:type="dxa"/>
              <w:left w:w="100" w:type="dxa"/>
              <w:bottom w:w="100" w:type="dxa"/>
              <w:right w:w="100" w:type="dxa"/>
            </w:tcMar>
          </w:tcPr>
          <w:p w14:paraId="03733EA4" w14:textId="3F7E9758" w:rsidR="008D6BD9" w:rsidRPr="388D9BA4" w:rsidRDefault="008D6BD9" w:rsidP="388D9BA4">
            <w:pPr>
              <w:spacing w:line="240" w:lineRule="auto"/>
              <w:rPr>
                <w:rFonts w:asciiTheme="majorHAnsi" w:hAnsiTheme="majorHAnsi" w:cstheme="majorBidi"/>
              </w:rPr>
            </w:pPr>
            <w:r>
              <w:rPr>
                <w:rFonts w:asciiTheme="majorHAnsi" w:hAnsiTheme="majorHAnsi" w:cstheme="majorBidi"/>
              </w:rPr>
              <w:t>July 2026</w:t>
            </w:r>
          </w:p>
        </w:tc>
        <w:tc>
          <w:tcPr>
            <w:tcW w:w="1620" w:type="dxa"/>
            <w:tcMar>
              <w:top w:w="100" w:type="dxa"/>
              <w:left w:w="100" w:type="dxa"/>
              <w:bottom w:w="100" w:type="dxa"/>
              <w:right w:w="100" w:type="dxa"/>
            </w:tcMar>
          </w:tcPr>
          <w:p w14:paraId="7736BA18" w14:textId="4A0F2A28" w:rsidR="008D6BD9" w:rsidRPr="000A505F" w:rsidRDefault="008D6BD9" w:rsidP="61296DC6">
            <w:pPr>
              <w:spacing w:line="240" w:lineRule="auto"/>
              <w:rPr>
                <w:rFonts w:asciiTheme="majorHAnsi" w:hAnsiTheme="majorHAnsi" w:cstheme="majorHAnsi"/>
              </w:rPr>
            </w:pPr>
            <w:r>
              <w:rPr>
                <w:rFonts w:asciiTheme="majorHAnsi" w:hAnsiTheme="majorHAnsi" w:cstheme="majorHAnsi"/>
              </w:rPr>
              <w:t>Sarah Moore</w:t>
            </w:r>
          </w:p>
        </w:tc>
        <w:tc>
          <w:tcPr>
            <w:tcW w:w="3465" w:type="dxa"/>
            <w:tcMar>
              <w:top w:w="100" w:type="dxa"/>
              <w:left w:w="100" w:type="dxa"/>
              <w:bottom w:w="100" w:type="dxa"/>
              <w:right w:w="100" w:type="dxa"/>
            </w:tcMar>
          </w:tcPr>
          <w:p w14:paraId="098E247B" w14:textId="5D20387A" w:rsidR="008D6BD9" w:rsidRPr="000A505F" w:rsidRDefault="008D6BD9" w:rsidP="61296DC6">
            <w:pPr>
              <w:spacing w:line="240" w:lineRule="auto"/>
              <w:rPr>
                <w:rFonts w:asciiTheme="majorHAnsi" w:hAnsiTheme="majorHAnsi" w:cstheme="majorHAnsi"/>
              </w:rPr>
            </w:pPr>
            <w:r>
              <w:rPr>
                <w:rFonts w:asciiTheme="majorHAnsi" w:hAnsiTheme="majorHAnsi" w:cstheme="majorHAnsi"/>
              </w:rPr>
              <w:t xml:space="preserve">Update to university fees and added refund clauses </w:t>
            </w:r>
          </w:p>
        </w:tc>
      </w:tr>
      <w:tr w:rsidR="00164B2C" w:rsidRPr="000A505F" w14:paraId="286AB832" w14:textId="77777777" w:rsidTr="388D9BA4">
        <w:trPr>
          <w:trHeight w:val="300"/>
        </w:trPr>
        <w:tc>
          <w:tcPr>
            <w:tcW w:w="2096" w:type="dxa"/>
            <w:tcMar>
              <w:top w:w="100" w:type="dxa"/>
              <w:left w:w="100" w:type="dxa"/>
              <w:bottom w:w="100" w:type="dxa"/>
              <w:right w:w="100" w:type="dxa"/>
            </w:tcMar>
          </w:tcPr>
          <w:p w14:paraId="6B8F83B7" w14:textId="3FD0B9D3" w:rsidR="00164B2C" w:rsidRDefault="00164B2C" w:rsidP="61296DC6">
            <w:pPr>
              <w:spacing w:line="240" w:lineRule="auto"/>
              <w:rPr>
                <w:rFonts w:asciiTheme="majorHAnsi" w:hAnsiTheme="majorHAnsi" w:cstheme="majorHAnsi"/>
              </w:rPr>
            </w:pPr>
            <w:r>
              <w:rPr>
                <w:rFonts w:asciiTheme="majorHAnsi" w:hAnsiTheme="majorHAnsi" w:cstheme="majorHAnsi"/>
              </w:rPr>
              <w:t>07</w:t>
            </w:r>
          </w:p>
        </w:tc>
        <w:tc>
          <w:tcPr>
            <w:tcW w:w="1650" w:type="dxa"/>
            <w:tcMar>
              <w:top w:w="100" w:type="dxa"/>
              <w:left w:w="100" w:type="dxa"/>
              <w:bottom w:w="100" w:type="dxa"/>
              <w:right w:w="100" w:type="dxa"/>
            </w:tcMar>
          </w:tcPr>
          <w:p w14:paraId="7BBCE1E3" w14:textId="247E5CBF" w:rsidR="00164B2C" w:rsidRDefault="00164B2C" w:rsidP="61296DC6">
            <w:pPr>
              <w:spacing w:line="240" w:lineRule="auto"/>
              <w:rPr>
                <w:rFonts w:asciiTheme="majorHAnsi" w:hAnsiTheme="majorHAnsi" w:cstheme="majorHAnsi"/>
              </w:rPr>
            </w:pPr>
            <w:r>
              <w:rPr>
                <w:rFonts w:asciiTheme="majorHAnsi" w:hAnsiTheme="majorHAnsi" w:cstheme="majorHAnsi"/>
              </w:rPr>
              <w:t>29</w:t>
            </w:r>
            <w:r w:rsidRPr="00164B2C">
              <w:rPr>
                <w:rFonts w:asciiTheme="majorHAnsi" w:hAnsiTheme="majorHAnsi" w:cstheme="majorHAnsi"/>
                <w:vertAlign w:val="superscript"/>
              </w:rPr>
              <w:t>th</w:t>
            </w:r>
            <w:r>
              <w:rPr>
                <w:rFonts w:asciiTheme="majorHAnsi" w:hAnsiTheme="majorHAnsi" w:cstheme="majorHAnsi"/>
              </w:rPr>
              <w:t xml:space="preserve"> April 2026</w:t>
            </w:r>
          </w:p>
        </w:tc>
        <w:tc>
          <w:tcPr>
            <w:tcW w:w="1635" w:type="dxa"/>
            <w:tcMar>
              <w:top w:w="100" w:type="dxa"/>
              <w:left w:w="100" w:type="dxa"/>
              <w:bottom w:w="100" w:type="dxa"/>
              <w:right w:w="100" w:type="dxa"/>
            </w:tcMar>
          </w:tcPr>
          <w:p w14:paraId="1832BC93" w14:textId="65D90F8A" w:rsidR="00164B2C" w:rsidRDefault="00164B2C" w:rsidP="388D9BA4">
            <w:pPr>
              <w:spacing w:line="240" w:lineRule="auto"/>
              <w:rPr>
                <w:rFonts w:asciiTheme="majorHAnsi" w:hAnsiTheme="majorHAnsi" w:cstheme="majorBidi"/>
              </w:rPr>
            </w:pPr>
            <w:r>
              <w:rPr>
                <w:rFonts w:asciiTheme="majorHAnsi" w:hAnsiTheme="majorHAnsi" w:cstheme="majorBidi"/>
              </w:rPr>
              <w:t>July 2027</w:t>
            </w:r>
          </w:p>
        </w:tc>
        <w:tc>
          <w:tcPr>
            <w:tcW w:w="1620" w:type="dxa"/>
            <w:tcMar>
              <w:top w:w="100" w:type="dxa"/>
              <w:left w:w="100" w:type="dxa"/>
              <w:bottom w:w="100" w:type="dxa"/>
              <w:right w:w="100" w:type="dxa"/>
            </w:tcMar>
          </w:tcPr>
          <w:p w14:paraId="6D7917A9" w14:textId="5493DE20" w:rsidR="00164B2C" w:rsidRDefault="00164B2C" w:rsidP="61296DC6">
            <w:pPr>
              <w:spacing w:line="240" w:lineRule="auto"/>
              <w:rPr>
                <w:rFonts w:asciiTheme="majorHAnsi" w:hAnsiTheme="majorHAnsi" w:cstheme="majorHAnsi"/>
              </w:rPr>
            </w:pPr>
            <w:r>
              <w:rPr>
                <w:rFonts w:asciiTheme="majorHAnsi" w:hAnsiTheme="majorHAnsi" w:cstheme="majorHAnsi"/>
              </w:rPr>
              <w:t>Sarah Moore</w:t>
            </w:r>
          </w:p>
        </w:tc>
        <w:tc>
          <w:tcPr>
            <w:tcW w:w="3465" w:type="dxa"/>
            <w:tcMar>
              <w:top w:w="100" w:type="dxa"/>
              <w:left w:w="100" w:type="dxa"/>
              <w:bottom w:w="100" w:type="dxa"/>
              <w:right w:w="100" w:type="dxa"/>
            </w:tcMar>
          </w:tcPr>
          <w:p w14:paraId="598D9A71" w14:textId="26585E00" w:rsidR="00164B2C" w:rsidRDefault="00164B2C" w:rsidP="61296DC6">
            <w:pPr>
              <w:spacing w:line="240" w:lineRule="auto"/>
              <w:rPr>
                <w:rFonts w:asciiTheme="majorHAnsi" w:hAnsiTheme="majorHAnsi" w:cstheme="majorHAnsi"/>
              </w:rPr>
            </w:pPr>
            <w:r>
              <w:rPr>
                <w:rFonts w:asciiTheme="majorHAnsi" w:hAnsiTheme="majorHAnsi" w:cstheme="majorHAnsi"/>
              </w:rPr>
              <w:t>Update to fees for 2027 entry</w:t>
            </w:r>
            <w:r w:rsidR="00C11ACE">
              <w:rPr>
                <w:rFonts w:asciiTheme="majorHAnsi" w:hAnsiTheme="majorHAnsi" w:cstheme="majorHAnsi"/>
              </w:rPr>
              <w:t>, add link to scholarship expectations policy</w:t>
            </w:r>
          </w:p>
        </w:tc>
      </w:tr>
    </w:tbl>
    <w:p w14:paraId="328E1BC2" w14:textId="77777777" w:rsidR="00F81C1E" w:rsidRPr="000A505F" w:rsidRDefault="00F81C1E">
      <w:pPr>
        <w:jc w:val="both"/>
        <w:rPr>
          <w:rFonts w:asciiTheme="majorHAnsi" w:eastAsia="Calibri" w:hAnsiTheme="majorHAnsi" w:cstheme="majorHAnsi"/>
        </w:rPr>
      </w:pPr>
    </w:p>
    <w:sectPr w:rsidR="00F81C1E" w:rsidRPr="000A505F">
      <w:footerReference w:type="default" r:id="rId26"/>
      <w:footerReference w:type="first" r:id="rId27"/>
      <w:pgSz w:w="11906" w:h="16838"/>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07562" w14:textId="77777777" w:rsidR="00C00C81" w:rsidRDefault="00C00C81">
      <w:pPr>
        <w:spacing w:line="240" w:lineRule="auto"/>
      </w:pPr>
      <w:r>
        <w:separator/>
      </w:r>
    </w:p>
  </w:endnote>
  <w:endnote w:type="continuationSeparator" w:id="0">
    <w:p w14:paraId="40FCFD29" w14:textId="77777777" w:rsidR="00C00C81" w:rsidRDefault="00C00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757163"/>
      <w:docPartObj>
        <w:docPartGallery w:val="Page Numbers (Bottom of Page)"/>
        <w:docPartUnique/>
      </w:docPartObj>
    </w:sdtPr>
    <w:sdtEndPr>
      <w:rPr>
        <w:noProof/>
      </w:rPr>
    </w:sdtEndPr>
    <w:sdtContent>
      <w:p w14:paraId="69B694C7" w14:textId="13DB173D" w:rsidR="0097145C" w:rsidRDefault="009714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1DA4BD" w14:textId="38604A0E" w:rsidR="00156335" w:rsidRPr="00156335" w:rsidRDefault="00156335" w:rsidP="00156335">
    <w:pPr>
      <w:pStyle w:val="Footer"/>
      <w:rPr>
        <w:sz w:val="18"/>
        <w:szCs w:val="18"/>
      </w:rPr>
    </w:pPr>
    <w:r w:rsidRPr="00156335">
      <w:rPr>
        <w:sz w:val="18"/>
        <w:szCs w:val="18"/>
      </w:rPr>
      <w:t xml:space="preserve">Fee payments, Debt Collection &amp; Refunds Policy </w:t>
    </w:r>
    <w:r w:rsidR="00182080">
      <w:rPr>
        <w:sz w:val="18"/>
        <w:szCs w:val="18"/>
      </w:rPr>
      <w:t>2026</w:t>
    </w:r>
    <w:r w:rsidR="009B1034">
      <w:rPr>
        <w:sz w:val="18"/>
        <w:szCs w:val="18"/>
      </w:rPr>
      <w:t xml:space="preserve"> and 2027</w:t>
    </w:r>
  </w:p>
  <w:p w14:paraId="7045C90A" w14:textId="0115FBC8" w:rsidR="00156335" w:rsidRPr="00156335" w:rsidRDefault="00156335" w:rsidP="00156335">
    <w:pPr>
      <w:pStyle w:val="Footer"/>
      <w:rPr>
        <w:sz w:val="18"/>
        <w:szCs w:val="18"/>
      </w:rPr>
    </w:pPr>
    <w:r w:rsidRPr="00156335">
      <w:rPr>
        <w:sz w:val="18"/>
        <w:szCs w:val="18"/>
      </w:rPr>
      <w:t>V0</w:t>
    </w:r>
    <w:r w:rsidR="009B1034">
      <w:rPr>
        <w:sz w:val="18"/>
        <w:szCs w:val="18"/>
      </w:rPr>
      <w:t>7</w:t>
    </w:r>
    <w:r w:rsidRPr="00156335">
      <w:rPr>
        <w:sz w:val="18"/>
        <w:szCs w:val="18"/>
      </w:rPr>
      <w:t xml:space="preserve"> 2</w:t>
    </w:r>
    <w:r w:rsidR="00182080">
      <w:rPr>
        <w:sz w:val="18"/>
        <w:szCs w:val="18"/>
      </w:rPr>
      <w:t>6</w:t>
    </w:r>
    <w:r w:rsidRPr="00156335">
      <w:rPr>
        <w:sz w:val="18"/>
        <w:szCs w:val="18"/>
      </w:rPr>
      <w:t>0</w:t>
    </w:r>
    <w:r w:rsidR="009B1034">
      <w:rPr>
        <w:sz w:val="18"/>
        <w:szCs w:val="18"/>
      </w:rPr>
      <w:t>4</w:t>
    </w:r>
    <w:r w:rsidRPr="00156335">
      <w:rPr>
        <w:sz w:val="18"/>
        <w:szCs w:val="18"/>
      </w:rPr>
      <w:t>2</w:t>
    </w:r>
    <w:r w:rsidR="009B1034">
      <w:rPr>
        <w:sz w:val="18"/>
        <w:szCs w:val="18"/>
      </w:rPr>
      <w:t>6</w:t>
    </w:r>
  </w:p>
  <w:p w14:paraId="6F623EEB" w14:textId="412CAB5B" w:rsidR="00F53E81" w:rsidRPr="00F53E81" w:rsidRDefault="00F53E81" w:rsidP="00156335">
    <w:pPr>
      <w:ind w:firstLine="720"/>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E689" w14:textId="60AD8878" w:rsidR="00156335" w:rsidRPr="00156335" w:rsidRDefault="00156335">
    <w:pPr>
      <w:pStyle w:val="Footer"/>
      <w:rPr>
        <w:sz w:val="18"/>
        <w:szCs w:val="18"/>
      </w:rPr>
    </w:pPr>
    <w:r w:rsidRPr="00156335">
      <w:rPr>
        <w:sz w:val="18"/>
        <w:szCs w:val="18"/>
      </w:rPr>
      <w:t>Fee payments, Debt Collection &amp; Refunds Policy 2025</w:t>
    </w:r>
  </w:p>
  <w:p w14:paraId="081AAB8A" w14:textId="14680159" w:rsidR="00156335" w:rsidRPr="00156335" w:rsidRDefault="00156335">
    <w:pPr>
      <w:pStyle w:val="Footer"/>
      <w:rPr>
        <w:sz w:val="18"/>
        <w:szCs w:val="18"/>
      </w:rPr>
    </w:pPr>
    <w:r w:rsidRPr="00156335">
      <w:rPr>
        <w:sz w:val="18"/>
        <w:szCs w:val="18"/>
      </w:rPr>
      <w:t>V05 250924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74FB7" w14:textId="77777777" w:rsidR="00C00C81" w:rsidRDefault="00C00C81">
      <w:pPr>
        <w:spacing w:line="240" w:lineRule="auto"/>
      </w:pPr>
      <w:r>
        <w:separator/>
      </w:r>
    </w:p>
  </w:footnote>
  <w:footnote w:type="continuationSeparator" w:id="0">
    <w:p w14:paraId="249C26E5" w14:textId="77777777" w:rsidR="00C00C81" w:rsidRDefault="00C00C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D84"/>
    <w:multiLevelType w:val="multilevel"/>
    <w:tmpl w:val="576C5E66"/>
    <w:lvl w:ilvl="0">
      <w:start w:val="1"/>
      <w:numFmt w:val="decimal"/>
      <w:lvlText w:val="%1."/>
      <w:lvlJc w:val="left"/>
      <w:pPr>
        <w:ind w:left="380" w:hanging="360"/>
      </w:pPr>
      <w:rPr>
        <w:rFonts w:ascii="Arial" w:eastAsia="Arial" w:hAnsi="Arial" w:cs="Arial"/>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740" w:hanging="72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100" w:hanging="108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460" w:hanging="1440"/>
      </w:pPr>
      <w:rPr>
        <w:rFonts w:hint="default"/>
      </w:rPr>
    </w:lvl>
    <w:lvl w:ilvl="8">
      <w:start w:val="1"/>
      <w:numFmt w:val="decimal"/>
      <w:isLgl/>
      <w:lvlText w:val="%1.%2.%3.%4.%5.%6.%7.%8.%9"/>
      <w:lvlJc w:val="left"/>
      <w:pPr>
        <w:ind w:left="1820" w:hanging="1800"/>
      </w:pPr>
      <w:rPr>
        <w:rFonts w:hint="default"/>
      </w:rPr>
    </w:lvl>
  </w:abstractNum>
  <w:abstractNum w:abstractNumId="1" w15:restartNumberingAfterBreak="0">
    <w:nsid w:val="0E295271"/>
    <w:multiLevelType w:val="hybridMultilevel"/>
    <w:tmpl w:val="D5129D98"/>
    <w:lvl w:ilvl="0" w:tplc="6E681FEA">
      <w:start w:val="1"/>
      <w:numFmt w:val="bullet"/>
      <w:lvlText w:val=""/>
      <w:lvlJc w:val="left"/>
      <w:pPr>
        <w:ind w:left="720" w:hanging="360"/>
      </w:pPr>
      <w:rPr>
        <w:rFonts w:ascii="Symbol" w:hAnsi="Symbol" w:hint="default"/>
      </w:rPr>
    </w:lvl>
    <w:lvl w:ilvl="1" w:tplc="9872F390">
      <w:start w:val="1"/>
      <w:numFmt w:val="bullet"/>
      <w:lvlText w:val="o"/>
      <w:lvlJc w:val="left"/>
      <w:pPr>
        <w:ind w:left="1440" w:hanging="360"/>
      </w:pPr>
      <w:rPr>
        <w:rFonts w:ascii="Courier New" w:hAnsi="Courier New" w:hint="default"/>
      </w:rPr>
    </w:lvl>
    <w:lvl w:ilvl="2" w:tplc="98E06654">
      <w:start w:val="1"/>
      <w:numFmt w:val="bullet"/>
      <w:lvlText w:val=""/>
      <w:lvlJc w:val="left"/>
      <w:pPr>
        <w:ind w:left="2160" w:hanging="360"/>
      </w:pPr>
      <w:rPr>
        <w:rFonts w:ascii="Wingdings" w:hAnsi="Wingdings" w:hint="default"/>
      </w:rPr>
    </w:lvl>
    <w:lvl w:ilvl="3" w:tplc="1F0A3994">
      <w:start w:val="1"/>
      <w:numFmt w:val="bullet"/>
      <w:lvlText w:val=""/>
      <w:lvlJc w:val="left"/>
      <w:pPr>
        <w:ind w:left="2880" w:hanging="360"/>
      </w:pPr>
      <w:rPr>
        <w:rFonts w:ascii="Symbol" w:hAnsi="Symbol" w:hint="default"/>
      </w:rPr>
    </w:lvl>
    <w:lvl w:ilvl="4" w:tplc="6682274A">
      <w:start w:val="1"/>
      <w:numFmt w:val="bullet"/>
      <w:lvlText w:val="o"/>
      <w:lvlJc w:val="left"/>
      <w:pPr>
        <w:ind w:left="3600" w:hanging="360"/>
      </w:pPr>
      <w:rPr>
        <w:rFonts w:ascii="Courier New" w:hAnsi="Courier New" w:hint="default"/>
      </w:rPr>
    </w:lvl>
    <w:lvl w:ilvl="5" w:tplc="87EAC02C">
      <w:start w:val="1"/>
      <w:numFmt w:val="bullet"/>
      <w:lvlText w:val=""/>
      <w:lvlJc w:val="left"/>
      <w:pPr>
        <w:ind w:left="4320" w:hanging="360"/>
      </w:pPr>
      <w:rPr>
        <w:rFonts w:ascii="Wingdings" w:hAnsi="Wingdings" w:hint="default"/>
      </w:rPr>
    </w:lvl>
    <w:lvl w:ilvl="6" w:tplc="FDE4989C">
      <w:start w:val="1"/>
      <w:numFmt w:val="bullet"/>
      <w:lvlText w:val=""/>
      <w:lvlJc w:val="left"/>
      <w:pPr>
        <w:ind w:left="5040" w:hanging="360"/>
      </w:pPr>
      <w:rPr>
        <w:rFonts w:ascii="Symbol" w:hAnsi="Symbol" w:hint="default"/>
      </w:rPr>
    </w:lvl>
    <w:lvl w:ilvl="7" w:tplc="41C2346A">
      <w:start w:val="1"/>
      <w:numFmt w:val="bullet"/>
      <w:lvlText w:val="o"/>
      <w:lvlJc w:val="left"/>
      <w:pPr>
        <w:ind w:left="5760" w:hanging="360"/>
      </w:pPr>
      <w:rPr>
        <w:rFonts w:ascii="Courier New" w:hAnsi="Courier New" w:hint="default"/>
      </w:rPr>
    </w:lvl>
    <w:lvl w:ilvl="8" w:tplc="2DBAC424">
      <w:start w:val="1"/>
      <w:numFmt w:val="bullet"/>
      <w:lvlText w:val=""/>
      <w:lvlJc w:val="left"/>
      <w:pPr>
        <w:ind w:left="6480" w:hanging="360"/>
      </w:pPr>
      <w:rPr>
        <w:rFonts w:ascii="Wingdings" w:hAnsi="Wingdings" w:hint="default"/>
      </w:rPr>
    </w:lvl>
  </w:abstractNum>
  <w:abstractNum w:abstractNumId="2" w15:restartNumberingAfterBreak="0">
    <w:nsid w:val="29902B9A"/>
    <w:multiLevelType w:val="multilevel"/>
    <w:tmpl w:val="EAD4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801F4"/>
    <w:multiLevelType w:val="hybridMultilevel"/>
    <w:tmpl w:val="87DA24B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1F0BDC"/>
    <w:multiLevelType w:val="multilevel"/>
    <w:tmpl w:val="67ACCE46"/>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8A679A"/>
    <w:multiLevelType w:val="hybridMultilevel"/>
    <w:tmpl w:val="40CC48BC"/>
    <w:lvl w:ilvl="0" w:tplc="A8229F38">
      <w:start w:val="1"/>
      <w:numFmt w:val="lowerLetter"/>
      <w:lvlText w:val="%1."/>
      <w:lvlJc w:val="left"/>
      <w:pPr>
        <w:ind w:left="720" w:hanging="360"/>
      </w:pPr>
    </w:lvl>
    <w:lvl w:ilvl="1" w:tplc="CDA82292">
      <w:start w:val="1"/>
      <w:numFmt w:val="lowerLetter"/>
      <w:lvlText w:val="%2."/>
      <w:lvlJc w:val="left"/>
      <w:pPr>
        <w:ind w:left="1440" w:hanging="360"/>
      </w:pPr>
    </w:lvl>
    <w:lvl w:ilvl="2" w:tplc="B8AE68A2">
      <w:start w:val="1"/>
      <w:numFmt w:val="lowerRoman"/>
      <w:lvlText w:val="%3."/>
      <w:lvlJc w:val="right"/>
      <w:pPr>
        <w:ind w:left="2160" w:hanging="180"/>
      </w:pPr>
    </w:lvl>
    <w:lvl w:ilvl="3" w:tplc="A092927A">
      <w:start w:val="1"/>
      <w:numFmt w:val="decimal"/>
      <w:lvlText w:val="%4."/>
      <w:lvlJc w:val="left"/>
      <w:pPr>
        <w:ind w:left="2880" w:hanging="360"/>
      </w:pPr>
    </w:lvl>
    <w:lvl w:ilvl="4" w:tplc="BD0E36E8">
      <w:start w:val="1"/>
      <w:numFmt w:val="lowerLetter"/>
      <w:lvlText w:val="%5."/>
      <w:lvlJc w:val="left"/>
      <w:pPr>
        <w:ind w:left="3600" w:hanging="360"/>
      </w:pPr>
    </w:lvl>
    <w:lvl w:ilvl="5" w:tplc="D57A61B0">
      <w:start w:val="1"/>
      <w:numFmt w:val="lowerRoman"/>
      <w:lvlText w:val="%6."/>
      <w:lvlJc w:val="right"/>
      <w:pPr>
        <w:ind w:left="4320" w:hanging="180"/>
      </w:pPr>
    </w:lvl>
    <w:lvl w:ilvl="6" w:tplc="0E6CA412">
      <w:start w:val="1"/>
      <w:numFmt w:val="decimal"/>
      <w:lvlText w:val="%7."/>
      <w:lvlJc w:val="left"/>
      <w:pPr>
        <w:ind w:left="5040" w:hanging="360"/>
      </w:pPr>
    </w:lvl>
    <w:lvl w:ilvl="7" w:tplc="F216FC68">
      <w:start w:val="1"/>
      <w:numFmt w:val="lowerLetter"/>
      <w:lvlText w:val="%8."/>
      <w:lvlJc w:val="left"/>
      <w:pPr>
        <w:ind w:left="5760" w:hanging="360"/>
      </w:pPr>
    </w:lvl>
    <w:lvl w:ilvl="8" w:tplc="BFBC4728">
      <w:start w:val="1"/>
      <w:numFmt w:val="lowerRoman"/>
      <w:lvlText w:val="%9."/>
      <w:lvlJc w:val="right"/>
      <w:pPr>
        <w:ind w:left="6480" w:hanging="180"/>
      </w:pPr>
    </w:lvl>
  </w:abstractNum>
  <w:abstractNum w:abstractNumId="6" w15:restartNumberingAfterBreak="0">
    <w:nsid w:val="30B8528F"/>
    <w:multiLevelType w:val="hybridMultilevel"/>
    <w:tmpl w:val="F1A4CD0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27C6163"/>
    <w:multiLevelType w:val="multilevel"/>
    <w:tmpl w:val="AA84285A"/>
    <w:lvl w:ilvl="0">
      <w:start w:val="99"/>
      <w:numFmt w:val="decimal"/>
      <w:lvlText w:val="%1"/>
      <w:lvlJc w:val="left"/>
      <w:pPr>
        <w:ind w:left="360" w:hanging="360"/>
      </w:pPr>
      <w:rPr>
        <w:rFonts w:hint="default"/>
        <w:b w:val="0"/>
        <w:sz w:val="22"/>
        <w:u w:val="none"/>
      </w:rPr>
    </w:lvl>
    <w:lvl w:ilvl="1">
      <w:start w:val="5"/>
      <w:numFmt w:val="decimal"/>
      <w:lvlText w:val="%1.%2"/>
      <w:lvlJc w:val="left"/>
      <w:pPr>
        <w:ind w:left="720" w:hanging="720"/>
      </w:pPr>
      <w:rPr>
        <w:rFonts w:hint="default"/>
        <w:b w:val="0"/>
        <w:sz w:val="22"/>
        <w:u w:val="none"/>
      </w:rPr>
    </w:lvl>
    <w:lvl w:ilvl="2">
      <w:start w:val="1"/>
      <w:numFmt w:val="decimal"/>
      <w:lvlText w:val="%1.%2.%3"/>
      <w:lvlJc w:val="left"/>
      <w:pPr>
        <w:ind w:left="720" w:hanging="720"/>
      </w:pPr>
      <w:rPr>
        <w:rFonts w:hint="default"/>
        <w:b w:val="0"/>
        <w:sz w:val="22"/>
        <w:u w:val="none"/>
      </w:rPr>
    </w:lvl>
    <w:lvl w:ilvl="3">
      <w:start w:val="1"/>
      <w:numFmt w:val="decimal"/>
      <w:lvlText w:val="%1.%2.%3.%4"/>
      <w:lvlJc w:val="left"/>
      <w:pPr>
        <w:ind w:left="1080" w:hanging="1080"/>
      </w:pPr>
      <w:rPr>
        <w:rFonts w:hint="default"/>
        <w:b w:val="0"/>
        <w:sz w:val="22"/>
        <w:u w:val="none"/>
      </w:rPr>
    </w:lvl>
    <w:lvl w:ilvl="4">
      <w:start w:val="1"/>
      <w:numFmt w:val="decimal"/>
      <w:lvlText w:val="%1.%2.%3.%4.%5"/>
      <w:lvlJc w:val="left"/>
      <w:pPr>
        <w:ind w:left="1440" w:hanging="1440"/>
      </w:pPr>
      <w:rPr>
        <w:rFonts w:hint="default"/>
        <w:b w:val="0"/>
        <w:sz w:val="22"/>
        <w:u w:val="none"/>
      </w:rPr>
    </w:lvl>
    <w:lvl w:ilvl="5">
      <w:start w:val="1"/>
      <w:numFmt w:val="decimal"/>
      <w:lvlText w:val="%1.%2.%3.%4.%5.%6"/>
      <w:lvlJc w:val="left"/>
      <w:pPr>
        <w:ind w:left="1440" w:hanging="1440"/>
      </w:pPr>
      <w:rPr>
        <w:rFonts w:hint="default"/>
        <w:b w:val="0"/>
        <w:sz w:val="22"/>
        <w:u w:val="none"/>
      </w:rPr>
    </w:lvl>
    <w:lvl w:ilvl="6">
      <w:start w:val="1"/>
      <w:numFmt w:val="decimal"/>
      <w:lvlText w:val="%1.%2.%3.%4.%5.%6.%7"/>
      <w:lvlJc w:val="left"/>
      <w:pPr>
        <w:ind w:left="1800" w:hanging="1800"/>
      </w:pPr>
      <w:rPr>
        <w:rFonts w:hint="default"/>
        <w:b w:val="0"/>
        <w:sz w:val="22"/>
        <w:u w:val="none"/>
      </w:rPr>
    </w:lvl>
    <w:lvl w:ilvl="7">
      <w:start w:val="1"/>
      <w:numFmt w:val="decimal"/>
      <w:lvlText w:val="%1.%2.%3.%4.%5.%6.%7.%8"/>
      <w:lvlJc w:val="left"/>
      <w:pPr>
        <w:ind w:left="2160" w:hanging="2160"/>
      </w:pPr>
      <w:rPr>
        <w:rFonts w:hint="default"/>
        <w:b w:val="0"/>
        <w:sz w:val="22"/>
        <w:u w:val="none"/>
      </w:rPr>
    </w:lvl>
    <w:lvl w:ilvl="8">
      <w:start w:val="1"/>
      <w:numFmt w:val="decimal"/>
      <w:lvlText w:val="%1.%2.%3.%4.%5.%6.%7.%8.%9"/>
      <w:lvlJc w:val="left"/>
      <w:pPr>
        <w:ind w:left="2160" w:hanging="2160"/>
      </w:pPr>
      <w:rPr>
        <w:rFonts w:hint="default"/>
        <w:b w:val="0"/>
        <w:sz w:val="22"/>
        <w:u w:val="none"/>
      </w:rPr>
    </w:lvl>
  </w:abstractNum>
  <w:abstractNum w:abstractNumId="8" w15:restartNumberingAfterBreak="0">
    <w:nsid w:val="4B7B734E"/>
    <w:multiLevelType w:val="multilevel"/>
    <w:tmpl w:val="F9E0C404"/>
    <w:lvl w:ilvl="0">
      <w:start w:val="9"/>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E8A56A6"/>
    <w:multiLevelType w:val="hybridMultilevel"/>
    <w:tmpl w:val="D57EE8E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3A1F07"/>
    <w:multiLevelType w:val="hybridMultilevel"/>
    <w:tmpl w:val="D79C3A1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D37534"/>
    <w:multiLevelType w:val="hybridMultilevel"/>
    <w:tmpl w:val="1B84EF10"/>
    <w:lvl w:ilvl="0" w:tplc="ABE852C8">
      <w:start w:val="1"/>
      <w:numFmt w:val="decimal"/>
      <w:lvlText w:val="%1."/>
      <w:lvlJc w:val="left"/>
      <w:pPr>
        <w:ind w:left="380" w:hanging="360"/>
      </w:pPr>
      <w:rPr>
        <w:rFonts w:hint="default"/>
      </w:rPr>
    </w:lvl>
    <w:lvl w:ilvl="1" w:tplc="08090019">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2" w15:restartNumberingAfterBreak="0">
    <w:nsid w:val="76416BAF"/>
    <w:multiLevelType w:val="multilevel"/>
    <w:tmpl w:val="BB30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915CD1"/>
    <w:multiLevelType w:val="multilevel"/>
    <w:tmpl w:val="11C87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E8E4FD4"/>
    <w:multiLevelType w:val="multilevel"/>
    <w:tmpl w:val="7CBA7844"/>
    <w:lvl w:ilvl="0">
      <w:start w:val="6"/>
      <w:numFmt w:val="decimal"/>
      <w:lvlText w:val="%1"/>
      <w:lvlJc w:val="left"/>
      <w:pPr>
        <w:ind w:left="360" w:hanging="360"/>
      </w:pPr>
      <w:rPr>
        <w:rFonts w:hint="default"/>
      </w:rPr>
    </w:lvl>
    <w:lvl w:ilvl="1">
      <w:start w:val="3"/>
      <w:numFmt w:val="decimal"/>
      <w:lvlText w:val="%1.%2"/>
      <w:lvlJc w:val="left"/>
      <w:pPr>
        <w:ind w:left="740" w:hanging="3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num w:numId="1" w16cid:durableId="101534622">
    <w:abstractNumId w:val="5"/>
  </w:num>
  <w:num w:numId="2" w16cid:durableId="1205557591">
    <w:abstractNumId w:val="1"/>
  </w:num>
  <w:num w:numId="3" w16cid:durableId="1001346903">
    <w:abstractNumId w:val="13"/>
  </w:num>
  <w:num w:numId="4" w16cid:durableId="459347197">
    <w:abstractNumId w:val="0"/>
  </w:num>
  <w:num w:numId="5" w16cid:durableId="509681167">
    <w:abstractNumId w:val="10"/>
  </w:num>
  <w:num w:numId="6" w16cid:durableId="966855853">
    <w:abstractNumId w:val="9"/>
  </w:num>
  <w:num w:numId="7" w16cid:durableId="980885156">
    <w:abstractNumId w:val="6"/>
  </w:num>
  <w:num w:numId="8" w16cid:durableId="65885501">
    <w:abstractNumId w:val="11"/>
  </w:num>
  <w:num w:numId="9" w16cid:durableId="783305473">
    <w:abstractNumId w:val="14"/>
  </w:num>
  <w:num w:numId="10" w16cid:durableId="1003319510">
    <w:abstractNumId w:val="7"/>
  </w:num>
  <w:num w:numId="11" w16cid:durableId="398139544">
    <w:abstractNumId w:val="8"/>
  </w:num>
  <w:num w:numId="12" w16cid:durableId="399867890">
    <w:abstractNumId w:val="12"/>
  </w:num>
  <w:num w:numId="13" w16cid:durableId="1223255547">
    <w:abstractNumId w:val="2"/>
  </w:num>
  <w:num w:numId="14" w16cid:durableId="148132933">
    <w:abstractNumId w:val="4"/>
  </w:num>
  <w:num w:numId="15" w16cid:durableId="59987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1E"/>
    <w:rsid w:val="000203AF"/>
    <w:rsid w:val="000A505F"/>
    <w:rsid w:val="000C5FE1"/>
    <w:rsid w:val="000E170B"/>
    <w:rsid w:val="00111AC6"/>
    <w:rsid w:val="0015092C"/>
    <w:rsid w:val="00156335"/>
    <w:rsid w:val="00164B2C"/>
    <w:rsid w:val="00170F0A"/>
    <w:rsid w:val="00171BFB"/>
    <w:rsid w:val="00182080"/>
    <w:rsid w:val="001A3581"/>
    <w:rsid w:val="001F4045"/>
    <w:rsid w:val="002410D2"/>
    <w:rsid w:val="0026078B"/>
    <w:rsid w:val="002B1BE1"/>
    <w:rsid w:val="002F3892"/>
    <w:rsid w:val="002F38CA"/>
    <w:rsid w:val="003109D3"/>
    <w:rsid w:val="003115A5"/>
    <w:rsid w:val="003126B1"/>
    <w:rsid w:val="00362138"/>
    <w:rsid w:val="0037183C"/>
    <w:rsid w:val="003A338C"/>
    <w:rsid w:val="003F58A4"/>
    <w:rsid w:val="00414792"/>
    <w:rsid w:val="00462C8A"/>
    <w:rsid w:val="004C7420"/>
    <w:rsid w:val="004D5780"/>
    <w:rsid w:val="00534C71"/>
    <w:rsid w:val="00570F3D"/>
    <w:rsid w:val="005B3EC1"/>
    <w:rsid w:val="005E09C6"/>
    <w:rsid w:val="00627D3D"/>
    <w:rsid w:val="00631BFC"/>
    <w:rsid w:val="0063724F"/>
    <w:rsid w:val="006A1BC9"/>
    <w:rsid w:val="006E4B89"/>
    <w:rsid w:val="007131D1"/>
    <w:rsid w:val="007134D5"/>
    <w:rsid w:val="00715F26"/>
    <w:rsid w:val="007244F2"/>
    <w:rsid w:val="00732893"/>
    <w:rsid w:val="00736AD3"/>
    <w:rsid w:val="00756022"/>
    <w:rsid w:val="007E6545"/>
    <w:rsid w:val="007F31CF"/>
    <w:rsid w:val="00821EB9"/>
    <w:rsid w:val="008237CB"/>
    <w:rsid w:val="00844F07"/>
    <w:rsid w:val="00852176"/>
    <w:rsid w:val="00861D68"/>
    <w:rsid w:val="00883C48"/>
    <w:rsid w:val="008A524C"/>
    <w:rsid w:val="008B2C88"/>
    <w:rsid w:val="008C64B6"/>
    <w:rsid w:val="008D6BD9"/>
    <w:rsid w:val="008F285F"/>
    <w:rsid w:val="009518C0"/>
    <w:rsid w:val="00954877"/>
    <w:rsid w:val="009660BD"/>
    <w:rsid w:val="0097145C"/>
    <w:rsid w:val="00973F78"/>
    <w:rsid w:val="009A444F"/>
    <w:rsid w:val="009B1034"/>
    <w:rsid w:val="009C7489"/>
    <w:rsid w:val="009D1A56"/>
    <w:rsid w:val="00A00094"/>
    <w:rsid w:val="00A06960"/>
    <w:rsid w:val="00A11C1A"/>
    <w:rsid w:val="00A5407C"/>
    <w:rsid w:val="00B04018"/>
    <w:rsid w:val="00B25371"/>
    <w:rsid w:val="00B35C7E"/>
    <w:rsid w:val="00B40EB7"/>
    <w:rsid w:val="00B463BE"/>
    <w:rsid w:val="00B60571"/>
    <w:rsid w:val="00B82176"/>
    <w:rsid w:val="00B92EB2"/>
    <w:rsid w:val="00BB6B07"/>
    <w:rsid w:val="00BD0C6A"/>
    <w:rsid w:val="00C00C81"/>
    <w:rsid w:val="00C11ACE"/>
    <w:rsid w:val="00C4402B"/>
    <w:rsid w:val="00C65BA2"/>
    <w:rsid w:val="00C7079C"/>
    <w:rsid w:val="00C811FF"/>
    <w:rsid w:val="00D27FA9"/>
    <w:rsid w:val="00D808B5"/>
    <w:rsid w:val="00E2119F"/>
    <w:rsid w:val="00E32EC4"/>
    <w:rsid w:val="00E34E6F"/>
    <w:rsid w:val="00E35703"/>
    <w:rsid w:val="00ED12EF"/>
    <w:rsid w:val="00EE487C"/>
    <w:rsid w:val="00EE52CA"/>
    <w:rsid w:val="00EF5CD3"/>
    <w:rsid w:val="00EF61E0"/>
    <w:rsid w:val="00F079FB"/>
    <w:rsid w:val="00F13A33"/>
    <w:rsid w:val="00F31DA3"/>
    <w:rsid w:val="00F53E81"/>
    <w:rsid w:val="00F75AD1"/>
    <w:rsid w:val="00F80518"/>
    <w:rsid w:val="00F81C1E"/>
    <w:rsid w:val="00F90E2F"/>
    <w:rsid w:val="01EC1E8C"/>
    <w:rsid w:val="038AFED5"/>
    <w:rsid w:val="038DD3D9"/>
    <w:rsid w:val="0403CCE1"/>
    <w:rsid w:val="046AAF5A"/>
    <w:rsid w:val="061D1BE2"/>
    <w:rsid w:val="0890C0C4"/>
    <w:rsid w:val="08A2FA6D"/>
    <w:rsid w:val="0A07B6A7"/>
    <w:rsid w:val="0BF15EF1"/>
    <w:rsid w:val="0CC5018D"/>
    <w:rsid w:val="0DA7FDFA"/>
    <w:rsid w:val="0FD4627B"/>
    <w:rsid w:val="13118C55"/>
    <w:rsid w:val="15263A53"/>
    <w:rsid w:val="16D9A35E"/>
    <w:rsid w:val="1ACE141D"/>
    <w:rsid w:val="1B68EF9B"/>
    <w:rsid w:val="1C7B80C1"/>
    <w:rsid w:val="1DFD0E3B"/>
    <w:rsid w:val="1E84A40A"/>
    <w:rsid w:val="2020746B"/>
    <w:rsid w:val="20A93972"/>
    <w:rsid w:val="20CC4356"/>
    <w:rsid w:val="23D3C8F4"/>
    <w:rsid w:val="26ED15C9"/>
    <w:rsid w:val="28034E2B"/>
    <w:rsid w:val="2837E28E"/>
    <w:rsid w:val="285007BD"/>
    <w:rsid w:val="2B804A83"/>
    <w:rsid w:val="2D1F50BB"/>
    <w:rsid w:val="2DA878D8"/>
    <w:rsid w:val="313B3158"/>
    <w:rsid w:val="32B89808"/>
    <w:rsid w:val="3419F522"/>
    <w:rsid w:val="3472D21A"/>
    <w:rsid w:val="351B3832"/>
    <w:rsid w:val="3521A915"/>
    <w:rsid w:val="36CD478E"/>
    <w:rsid w:val="388D9BA4"/>
    <w:rsid w:val="391B3982"/>
    <w:rsid w:val="3AE65630"/>
    <w:rsid w:val="3B4A28A0"/>
    <w:rsid w:val="3F7C836D"/>
    <w:rsid w:val="4232B90A"/>
    <w:rsid w:val="455EE7AF"/>
    <w:rsid w:val="465EA880"/>
    <w:rsid w:val="4A4E64B6"/>
    <w:rsid w:val="4A9BE054"/>
    <w:rsid w:val="4AE6FC91"/>
    <w:rsid w:val="4B4FDB22"/>
    <w:rsid w:val="4BD50A74"/>
    <w:rsid w:val="4CE00B6A"/>
    <w:rsid w:val="4EE5C03C"/>
    <w:rsid w:val="4F0A72C0"/>
    <w:rsid w:val="4FA99784"/>
    <w:rsid w:val="5369D5B0"/>
    <w:rsid w:val="54D5C5A7"/>
    <w:rsid w:val="55411474"/>
    <w:rsid w:val="56974BCB"/>
    <w:rsid w:val="58447946"/>
    <w:rsid w:val="5893B2B7"/>
    <w:rsid w:val="58F1441A"/>
    <w:rsid w:val="59472D83"/>
    <w:rsid w:val="5BCB5379"/>
    <w:rsid w:val="5F7B07CE"/>
    <w:rsid w:val="5FE0AC82"/>
    <w:rsid w:val="61296DC6"/>
    <w:rsid w:val="6246FC75"/>
    <w:rsid w:val="63647893"/>
    <w:rsid w:val="64B7A0E7"/>
    <w:rsid w:val="657E9D37"/>
    <w:rsid w:val="66092C0D"/>
    <w:rsid w:val="6BEDDEBB"/>
    <w:rsid w:val="6F74BFB5"/>
    <w:rsid w:val="6F9F3A1F"/>
    <w:rsid w:val="700CF606"/>
    <w:rsid w:val="70884189"/>
    <w:rsid w:val="70C089AC"/>
    <w:rsid w:val="72430CE9"/>
    <w:rsid w:val="7243F7E2"/>
    <w:rsid w:val="7276F540"/>
    <w:rsid w:val="73572FCE"/>
    <w:rsid w:val="7712EF13"/>
    <w:rsid w:val="7A2C96EC"/>
    <w:rsid w:val="7ED36C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45BD2"/>
  <w15:docId w15:val="{2E235669-7D9B-4A4D-ABF9-2CBC4C28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53E81"/>
    <w:pPr>
      <w:tabs>
        <w:tab w:val="center" w:pos="4513"/>
        <w:tab w:val="right" w:pos="9026"/>
      </w:tabs>
      <w:spacing w:line="240" w:lineRule="auto"/>
    </w:pPr>
  </w:style>
  <w:style w:type="character" w:customStyle="1" w:styleId="HeaderChar">
    <w:name w:val="Header Char"/>
    <w:basedOn w:val="DefaultParagraphFont"/>
    <w:link w:val="Header"/>
    <w:uiPriority w:val="99"/>
    <w:rsid w:val="00F53E81"/>
  </w:style>
  <w:style w:type="paragraph" w:styleId="Footer">
    <w:name w:val="footer"/>
    <w:basedOn w:val="Normal"/>
    <w:link w:val="FooterChar"/>
    <w:uiPriority w:val="99"/>
    <w:unhideWhenUsed/>
    <w:rsid w:val="00F53E81"/>
    <w:pPr>
      <w:tabs>
        <w:tab w:val="center" w:pos="4513"/>
        <w:tab w:val="right" w:pos="9026"/>
      </w:tabs>
      <w:spacing w:line="240" w:lineRule="auto"/>
    </w:pPr>
  </w:style>
  <w:style w:type="character" w:customStyle="1" w:styleId="FooterChar">
    <w:name w:val="Footer Char"/>
    <w:basedOn w:val="DefaultParagraphFont"/>
    <w:link w:val="Footer"/>
    <w:uiPriority w:val="99"/>
    <w:rsid w:val="00F53E81"/>
  </w:style>
  <w:style w:type="paragraph" w:styleId="ListParagraph">
    <w:name w:val="List Paragraph"/>
    <w:basedOn w:val="Normal"/>
    <w:uiPriority w:val="34"/>
    <w:qFormat/>
    <w:rsid w:val="005E09C6"/>
    <w:pPr>
      <w:ind w:left="720"/>
      <w:contextualSpacing/>
    </w:pPr>
  </w:style>
  <w:style w:type="paragraph" w:styleId="TOCHeading">
    <w:name w:val="TOC Heading"/>
    <w:basedOn w:val="Heading1"/>
    <w:next w:val="Normal"/>
    <w:uiPriority w:val="39"/>
    <w:unhideWhenUsed/>
    <w:qFormat/>
    <w:rsid w:val="008A524C"/>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8A524C"/>
    <w:pPr>
      <w:spacing w:after="100"/>
    </w:pPr>
  </w:style>
  <w:style w:type="paragraph" w:styleId="TOC2">
    <w:name w:val="toc 2"/>
    <w:basedOn w:val="Normal"/>
    <w:next w:val="Normal"/>
    <w:autoRedefine/>
    <w:uiPriority w:val="39"/>
    <w:unhideWhenUsed/>
    <w:rsid w:val="008A524C"/>
    <w:pPr>
      <w:spacing w:after="100"/>
      <w:ind w:left="220"/>
    </w:pPr>
  </w:style>
  <w:style w:type="character" w:styleId="Hyperlink">
    <w:name w:val="Hyperlink"/>
    <w:basedOn w:val="DefaultParagraphFont"/>
    <w:uiPriority w:val="99"/>
    <w:unhideWhenUsed/>
    <w:rsid w:val="008A524C"/>
    <w:rPr>
      <w:color w:val="0000FF" w:themeColor="hyperlink"/>
      <w:u w:val="single"/>
    </w:rPr>
  </w:style>
  <w:style w:type="character" w:styleId="UnresolvedMention">
    <w:name w:val="Unresolved Mention"/>
    <w:basedOn w:val="DefaultParagraphFont"/>
    <w:uiPriority w:val="99"/>
    <w:semiHidden/>
    <w:unhideWhenUsed/>
    <w:rsid w:val="00861D68"/>
    <w:rPr>
      <w:color w:val="605E5C"/>
      <w:shd w:val="clear" w:color="auto" w:fill="E1DFDD"/>
    </w:rPr>
  </w:style>
  <w:style w:type="table" w:styleId="TableGrid">
    <w:name w:val="Table Grid"/>
    <w:basedOn w:val="TableNormal"/>
    <w:uiPriority w:val="39"/>
    <w:rsid w:val="00861D6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13A33"/>
    <w:pPr>
      <w:spacing w:after="100"/>
      <w:ind w:left="440"/>
    </w:pPr>
  </w:style>
  <w:style w:type="character" w:styleId="FollowedHyperlink">
    <w:name w:val="FollowedHyperlink"/>
    <w:basedOn w:val="DefaultParagraphFont"/>
    <w:uiPriority w:val="99"/>
    <w:semiHidden/>
    <w:unhideWhenUsed/>
    <w:rsid w:val="00C707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19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ds.ac.uk/media/bgfa1z4n/tuition-fees-policy.pdf" TargetMode="External"/><Relationship Id="rId18" Type="http://schemas.openxmlformats.org/officeDocument/2006/relationships/hyperlink" Target="mailto:accounts@emildale.co.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jonathan@emildale.co.uk" TargetMode="External"/><Relationship Id="rId7" Type="http://schemas.openxmlformats.org/officeDocument/2006/relationships/settings" Target="settings.xml"/><Relationship Id="rId12" Type="http://schemas.openxmlformats.org/officeDocument/2006/relationships/hyperlink" Target="http://www.beds.ac.uk/howtoapply/money/fees/" TargetMode="External"/><Relationship Id="rId17" Type="http://schemas.openxmlformats.org/officeDocument/2006/relationships/hyperlink" Target="http://www.beds.ac.uk/media/bgfa1z4n/tuition-fees-policy.pdf" TargetMode="External"/><Relationship Id="rId25" Type="http://schemas.openxmlformats.org/officeDocument/2006/relationships/hyperlink" Target="https://www.emildale.co.uk/policies/Scholarship-Expectation-Policy-v04-240910.pdf"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accounts@emildale.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dmissions@emildale.co.uk"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marina@emildale.co.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ccounts@emildale.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rachels@emildale.co.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b1513f-e368-4ca9-bb40-8541664c1a8a">
      <Terms xmlns="http://schemas.microsoft.com/office/infopath/2007/PartnerControls"/>
    </lcf76f155ced4ddcb4097134ff3c332f>
    <TaxCatchAll xmlns="fc2a340a-59d0-4c2e-9934-b246298674ed" xsi:nil="true"/>
    <Title_x0020_1 xmlns="63b1513f-e368-4ca9-bb40-8541664c1a8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36BDCF5D032448A35ABAA4BF3EDFB3" ma:contentTypeVersion="20" ma:contentTypeDescription="Create a new document." ma:contentTypeScope="" ma:versionID="2775787e5eabc9ea9cd05eef466b670b">
  <xsd:schema xmlns:xsd="http://www.w3.org/2001/XMLSchema" xmlns:xs="http://www.w3.org/2001/XMLSchema" xmlns:p="http://schemas.microsoft.com/office/2006/metadata/properties" xmlns:ns2="63b1513f-e368-4ca9-bb40-8541664c1a8a" xmlns:ns3="fc2a340a-59d0-4c2e-9934-b246298674ed" targetNamespace="http://schemas.microsoft.com/office/2006/metadata/properties" ma:root="true" ma:fieldsID="453bfd416501f77a5cd3c31d325f3242" ns2:_="" ns3:_="">
    <xsd:import namespace="63b1513f-e368-4ca9-bb40-8541664c1a8a"/>
    <xsd:import namespace="fc2a340a-59d0-4c2e-9934-b246298674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itle_x0020_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1513f-e368-4ca9-bb40-8541664c1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7741ee-e7fb-463a-b9eb-e7d3ba3cae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itle_x0020_1" ma:index="26" nillable="true" ma:displayName="Title 1" ma:format="Dropdown" ma:internalName="Title_x0020_1">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fc2a340a-59d0-4c2e-9934-b246298674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c40a67-b9d6-4541-9307-511c62eed478}" ma:internalName="TaxCatchAll" ma:showField="CatchAllData" ma:web="fc2a340a-59d0-4c2e-9934-b246298674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9C28C-6FB1-4516-8DEA-941FFBEC2231}">
  <ds:schemaRefs>
    <ds:schemaRef ds:uri="http://schemas.microsoft.com/office/2006/metadata/properties"/>
    <ds:schemaRef ds:uri="http://schemas.microsoft.com/office/infopath/2007/PartnerControls"/>
    <ds:schemaRef ds:uri="63b1513f-e368-4ca9-bb40-8541664c1a8a"/>
    <ds:schemaRef ds:uri="fc2a340a-59d0-4c2e-9934-b246298674ed"/>
  </ds:schemaRefs>
</ds:datastoreItem>
</file>

<file path=customXml/itemProps2.xml><?xml version="1.0" encoding="utf-8"?>
<ds:datastoreItem xmlns:ds="http://schemas.openxmlformats.org/officeDocument/2006/customXml" ds:itemID="{491446D6-FE90-46C4-B287-AB9D7098FC0E}">
  <ds:schemaRefs>
    <ds:schemaRef ds:uri="http://schemas.openxmlformats.org/officeDocument/2006/bibliography"/>
  </ds:schemaRefs>
</ds:datastoreItem>
</file>

<file path=customXml/itemProps3.xml><?xml version="1.0" encoding="utf-8"?>
<ds:datastoreItem xmlns:ds="http://schemas.openxmlformats.org/officeDocument/2006/customXml" ds:itemID="{C919307E-FB88-4447-B26A-9C3DC523C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1513f-e368-4ca9-bb40-8541664c1a8a"/>
    <ds:schemaRef ds:uri="fc2a340a-59d0-4c2e-9934-b24629867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770008-F5C2-463D-8AE0-A46508BA1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27</Pages>
  <Words>7901</Words>
  <Characters>45036</Characters>
  <Application>Microsoft Office Word</Application>
  <DocSecurity>0</DocSecurity>
  <Lines>375</Lines>
  <Paragraphs>105</Paragraphs>
  <ScaleCrop>false</ScaleCrop>
  <Company/>
  <LinksUpToDate>false</LinksUpToDate>
  <CharactersWithSpaces>52832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Moore | Emil Dale Academy</dc:creator>
  <cp:lastModifiedBy>Sarah Moore | Emil Dale Academy</cp:lastModifiedBy>
  <cp:revision>13</cp:revision>
  <dcterms:created xsi:type="dcterms:W3CDTF">2026-04-29T15:28:00Z</dcterms:created>
  <dcterms:modified xsi:type="dcterms:W3CDTF">2026-04-30T12:35:00Z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0x010100B536BDCF5D032448A35ABAA4BF3EDFB3</vt:lpwstr>
  </property>
  <property fmtid="{D5CDD505-2E9C-101B-9397-08002B2CF9AE}" pid="3" name="MediaServiceImageTags">
    <vt:lpwstr/>
  </property>
</Properties>
</file>